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66B3" w14:textId="02CB9B68" w:rsidR="00D60351" w:rsidRPr="005A5B8B" w:rsidRDefault="00D60351" w:rsidP="00A82C91">
      <w:pPr>
        <w:jc w:val="both"/>
        <w:rPr>
          <w:rFonts w:ascii="Times New Roman" w:eastAsia="Calibri" w:hAnsi="Times New Roman"/>
          <w:b/>
          <w:i/>
          <w:sz w:val="24"/>
        </w:rPr>
      </w:pPr>
      <w:r w:rsidRPr="005A5B8B">
        <w:rPr>
          <w:rFonts w:ascii="Times New Roman" w:eastAsia="Calibri" w:hAnsi="Times New Roman"/>
          <w:b/>
          <w:sz w:val="24"/>
        </w:rPr>
        <w:t>Lisa 1</w:t>
      </w:r>
      <w:r w:rsidR="00BE0078">
        <w:rPr>
          <w:rFonts w:ascii="Times New Roman" w:eastAsia="Calibri" w:hAnsi="Times New Roman"/>
          <w:b/>
          <w:sz w:val="24"/>
        </w:rPr>
        <w:t>.</w:t>
      </w:r>
      <w:r w:rsidR="009A38E8" w:rsidRPr="005A5B8B">
        <w:rPr>
          <w:rFonts w:ascii="Times New Roman" w:eastAsia="Calibri" w:hAnsi="Times New Roman"/>
          <w:b/>
          <w:sz w:val="24"/>
        </w:rPr>
        <w:t xml:space="preserve"> </w:t>
      </w:r>
      <w:proofErr w:type="spellStart"/>
      <w:r w:rsidR="009A38E8" w:rsidRPr="005A5B8B">
        <w:rPr>
          <w:rFonts w:ascii="Times New Roman" w:eastAsia="Calibri" w:hAnsi="Times New Roman"/>
          <w:b/>
          <w:sz w:val="24"/>
        </w:rPr>
        <w:t>RAAMLEPING</w:t>
      </w:r>
      <w:r w:rsidR="00E31AF6" w:rsidRPr="005A5B8B">
        <w:rPr>
          <w:rFonts w:ascii="Times New Roman" w:eastAsia="Calibri" w:hAnsi="Times New Roman"/>
          <w:b/>
          <w:sz w:val="24"/>
        </w:rPr>
        <w:t>u</w:t>
      </w:r>
      <w:proofErr w:type="spellEnd"/>
      <w:r w:rsidR="00E31AF6" w:rsidRPr="005A5B8B">
        <w:rPr>
          <w:rFonts w:ascii="Times New Roman" w:eastAsia="Calibri" w:hAnsi="Times New Roman"/>
          <w:b/>
          <w:sz w:val="24"/>
        </w:rPr>
        <w:t xml:space="preserve"> </w:t>
      </w:r>
      <w:r w:rsidR="00E31AF6" w:rsidRPr="005A5B8B">
        <w:rPr>
          <w:rFonts w:ascii="Times New Roman" w:eastAsia="Calibri" w:hAnsi="Times New Roman"/>
          <w:b/>
          <w:i/>
          <w:sz w:val="24"/>
        </w:rPr>
        <w:t>projekt</w:t>
      </w:r>
    </w:p>
    <w:p w14:paraId="26CC4E6F" w14:textId="77777777" w:rsidR="009A38E8" w:rsidRPr="005A5B8B" w:rsidRDefault="009A38E8" w:rsidP="00A82C91">
      <w:pPr>
        <w:jc w:val="both"/>
        <w:rPr>
          <w:rFonts w:ascii="Times New Roman" w:eastAsia="Calibri" w:hAnsi="Times New Roman"/>
          <w:b/>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6997"/>
      </w:tblGrid>
      <w:tr w:rsidR="00D60351" w:rsidRPr="005A5B8B" w14:paraId="181E66B5" w14:textId="77777777" w:rsidTr="00C250E0">
        <w:tc>
          <w:tcPr>
            <w:tcW w:w="9322" w:type="dxa"/>
            <w:gridSpan w:val="2"/>
            <w:tcBorders>
              <w:top w:val="single" w:sz="4" w:space="0" w:color="auto"/>
              <w:left w:val="single" w:sz="4" w:space="0" w:color="auto"/>
              <w:bottom w:val="single" w:sz="4" w:space="0" w:color="auto"/>
              <w:right w:val="single" w:sz="4" w:space="0" w:color="auto"/>
            </w:tcBorders>
          </w:tcPr>
          <w:p w14:paraId="181E66B4" w14:textId="77777777" w:rsidR="00D60351" w:rsidRPr="005A5B8B" w:rsidRDefault="00D60351" w:rsidP="00A82C91">
            <w:pPr>
              <w:rPr>
                <w:rFonts w:ascii="Times New Roman" w:eastAsia="Calibri" w:hAnsi="Times New Roman"/>
                <w:b/>
                <w:sz w:val="24"/>
              </w:rPr>
            </w:pPr>
            <w:r w:rsidRPr="005A5B8B">
              <w:rPr>
                <w:rFonts w:ascii="Times New Roman" w:eastAsia="Calibri" w:hAnsi="Times New Roman"/>
                <w:b/>
                <w:sz w:val="24"/>
              </w:rPr>
              <w:t>Poolte andmed</w:t>
            </w:r>
          </w:p>
        </w:tc>
      </w:tr>
      <w:tr w:rsidR="00D60351" w:rsidRPr="005A5B8B" w14:paraId="181E66B8" w14:textId="77777777" w:rsidTr="00C250E0">
        <w:tc>
          <w:tcPr>
            <w:tcW w:w="2325" w:type="dxa"/>
            <w:tcBorders>
              <w:top w:val="single" w:sz="4" w:space="0" w:color="auto"/>
            </w:tcBorders>
          </w:tcPr>
          <w:p w14:paraId="181E66B6" w14:textId="77777777" w:rsidR="00D60351" w:rsidRPr="005A5B8B" w:rsidRDefault="00D60351" w:rsidP="00A82C91">
            <w:pPr>
              <w:rPr>
                <w:rFonts w:ascii="Times New Roman" w:eastAsia="Calibri" w:hAnsi="Times New Roman"/>
                <w:b/>
                <w:sz w:val="24"/>
              </w:rPr>
            </w:pPr>
            <w:r w:rsidRPr="005A5B8B">
              <w:rPr>
                <w:rFonts w:ascii="Times New Roman" w:eastAsia="Calibri" w:hAnsi="Times New Roman"/>
                <w:b/>
                <w:sz w:val="24"/>
              </w:rPr>
              <w:t>Tellija</w:t>
            </w:r>
          </w:p>
        </w:tc>
        <w:tc>
          <w:tcPr>
            <w:tcW w:w="6997" w:type="dxa"/>
            <w:tcBorders>
              <w:top w:val="single" w:sz="4" w:space="0" w:color="auto"/>
            </w:tcBorders>
          </w:tcPr>
          <w:p w14:paraId="181E66B7" w14:textId="77777777" w:rsidR="00D60351" w:rsidRPr="005A5B8B" w:rsidRDefault="00D60351" w:rsidP="00A82C91">
            <w:pPr>
              <w:rPr>
                <w:rFonts w:ascii="Times New Roman" w:eastAsia="Calibri" w:hAnsi="Times New Roman"/>
                <w:b/>
                <w:sz w:val="24"/>
              </w:rPr>
            </w:pPr>
            <w:r w:rsidRPr="005A5B8B">
              <w:rPr>
                <w:rFonts w:ascii="Times New Roman" w:eastAsia="Calibri" w:hAnsi="Times New Roman"/>
                <w:b/>
                <w:sz w:val="24"/>
              </w:rPr>
              <w:t>Siseministeeriumi infotehnoloogia- ja arenduskeskus</w:t>
            </w:r>
          </w:p>
        </w:tc>
      </w:tr>
      <w:tr w:rsidR="00D60351" w:rsidRPr="005A5B8B" w14:paraId="181E66BB" w14:textId="77777777" w:rsidTr="00C250E0">
        <w:tc>
          <w:tcPr>
            <w:tcW w:w="2325" w:type="dxa"/>
          </w:tcPr>
          <w:p w14:paraId="181E66B9" w14:textId="77777777" w:rsidR="00D60351" w:rsidRPr="005A5B8B" w:rsidRDefault="00D60351" w:rsidP="00A82C91">
            <w:pPr>
              <w:rPr>
                <w:rFonts w:ascii="Times New Roman" w:eastAsia="Calibri" w:hAnsi="Times New Roman"/>
                <w:sz w:val="24"/>
              </w:rPr>
            </w:pPr>
            <w:r w:rsidRPr="005A5B8B">
              <w:rPr>
                <w:rFonts w:ascii="Times New Roman" w:eastAsia="Calibri" w:hAnsi="Times New Roman"/>
                <w:sz w:val="24"/>
              </w:rPr>
              <w:t>Registrikood</w:t>
            </w:r>
          </w:p>
        </w:tc>
        <w:tc>
          <w:tcPr>
            <w:tcW w:w="6997" w:type="dxa"/>
          </w:tcPr>
          <w:p w14:paraId="181E66BA" w14:textId="77777777" w:rsidR="00D60351" w:rsidRPr="005A5B8B" w:rsidRDefault="00D60351" w:rsidP="00A82C91">
            <w:pPr>
              <w:rPr>
                <w:rFonts w:ascii="Times New Roman" w:eastAsia="Calibri" w:hAnsi="Times New Roman"/>
                <w:sz w:val="24"/>
              </w:rPr>
            </w:pPr>
            <w:r w:rsidRPr="005A5B8B">
              <w:rPr>
                <w:rFonts w:ascii="Times New Roman" w:eastAsia="Calibri" w:hAnsi="Times New Roman"/>
                <w:sz w:val="24"/>
              </w:rPr>
              <w:t>70008440</w:t>
            </w:r>
          </w:p>
        </w:tc>
      </w:tr>
      <w:tr w:rsidR="00D60351" w:rsidRPr="005A5B8B" w14:paraId="181E66BE" w14:textId="77777777" w:rsidTr="00C250E0">
        <w:tc>
          <w:tcPr>
            <w:tcW w:w="2325" w:type="dxa"/>
          </w:tcPr>
          <w:p w14:paraId="181E66BC" w14:textId="77777777" w:rsidR="00D60351" w:rsidRPr="005A5B8B" w:rsidRDefault="00D60351" w:rsidP="00A82C91">
            <w:pPr>
              <w:rPr>
                <w:rFonts w:ascii="Times New Roman" w:eastAsia="Calibri" w:hAnsi="Times New Roman"/>
                <w:sz w:val="24"/>
              </w:rPr>
            </w:pPr>
            <w:r w:rsidRPr="005A5B8B">
              <w:rPr>
                <w:rFonts w:ascii="Times New Roman" w:eastAsia="Calibri" w:hAnsi="Times New Roman"/>
                <w:sz w:val="24"/>
              </w:rPr>
              <w:t>Aadress</w:t>
            </w:r>
          </w:p>
        </w:tc>
        <w:tc>
          <w:tcPr>
            <w:tcW w:w="6997" w:type="dxa"/>
          </w:tcPr>
          <w:p w14:paraId="181E66BD" w14:textId="34F49716" w:rsidR="00D60351" w:rsidRPr="005A5B8B" w:rsidRDefault="00D60351" w:rsidP="00A82C91">
            <w:pPr>
              <w:rPr>
                <w:rFonts w:ascii="Times New Roman" w:eastAsia="Calibri" w:hAnsi="Times New Roman"/>
                <w:sz w:val="24"/>
              </w:rPr>
            </w:pPr>
            <w:r w:rsidRPr="005A5B8B">
              <w:rPr>
                <w:rFonts w:ascii="Times New Roman" w:eastAsia="Calibri" w:hAnsi="Times New Roman"/>
                <w:sz w:val="24"/>
              </w:rPr>
              <w:t>Mäealuse 2/2, 12618 Tallinn</w:t>
            </w:r>
          </w:p>
        </w:tc>
      </w:tr>
      <w:tr w:rsidR="00D60351" w:rsidRPr="005A5B8B" w14:paraId="181E66C1" w14:textId="77777777" w:rsidTr="00C250E0">
        <w:tc>
          <w:tcPr>
            <w:tcW w:w="2325" w:type="dxa"/>
          </w:tcPr>
          <w:p w14:paraId="181E66BF" w14:textId="77777777" w:rsidR="00D60351" w:rsidRPr="005A5B8B" w:rsidRDefault="00D60351" w:rsidP="00A82C91">
            <w:pPr>
              <w:rPr>
                <w:rFonts w:ascii="Times New Roman" w:eastAsia="Calibri" w:hAnsi="Times New Roman"/>
                <w:sz w:val="24"/>
              </w:rPr>
            </w:pPr>
            <w:r w:rsidRPr="005A5B8B">
              <w:rPr>
                <w:rFonts w:ascii="Times New Roman" w:eastAsia="Calibri" w:hAnsi="Times New Roman"/>
                <w:sz w:val="24"/>
              </w:rPr>
              <w:t>Tellija esindaja</w:t>
            </w:r>
          </w:p>
        </w:tc>
        <w:tc>
          <w:tcPr>
            <w:tcW w:w="6997" w:type="dxa"/>
          </w:tcPr>
          <w:p w14:paraId="181E66C0" w14:textId="77777777" w:rsidR="00D60351" w:rsidRPr="005A5B8B" w:rsidRDefault="00D60351" w:rsidP="00A82C91">
            <w:pPr>
              <w:rPr>
                <w:rFonts w:ascii="Times New Roman" w:eastAsia="Calibri" w:hAnsi="Times New Roman"/>
                <w:sz w:val="24"/>
              </w:rPr>
            </w:pPr>
          </w:p>
        </w:tc>
      </w:tr>
      <w:tr w:rsidR="00D60351" w:rsidRPr="005A5B8B" w14:paraId="181E66C4" w14:textId="77777777" w:rsidTr="00C250E0">
        <w:tc>
          <w:tcPr>
            <w:tcW w:w="2325" w:type="dxa"/>
          </w:tcPr>
          <w:p w14:paraId="181E66C2" w14:textId="77777777" w:rsidR="00D60351" w:rsidRPr="005A5B8B" w:rsidRDefault="00D60351" w:rsidP="00A82C91">
            <w:pPr>
              <w:rPr>
                <w:rFonts w:ascii="Times New Roman" w:eastAsia="Calibri" w:hAnsi="Times New Roman"/>
                <w:sz w:val="24"/>
              </w:rPr>
            </w:pPr>
            <w:r w:rsidRPr="005A5B8B">
              <w:rPr>
                <w:rFonts w:ascii="Times New Roman" w:eastAsia="Calibri" w:hAnsi="Times New Roman"/>
                <w:sz w:val="24"/>
              </w:rPr>
              <w:t>Esinduse alus</w:t>
            </w:r>
          </w:p>
        </w:tc>
        <w:tc>
          <w:tcPr>
            <w:tcW w:w="6997" w:type="dxa"/>
          </w:tcPr>
          <w:p w14:paraId="181E66C3" w14:textId="77777777" w:rsidR="00D60351" w:rsidRPr="005A5B8B" w:rsidRDefault="00D60351" w:rsidP="00A82C91">
            <w:pPr>
              <w:rPr>
                <w:rFonts w:ascii="Times New Roman" w:eastAsia="Calibri" w:hAnsi="Times New Roman"/>
                <w:i/>
                <w:sz w:val="24"/>
              </w:rPr>
            </w:pPr>
            <w:r w:rsidRPr="005A5B8B">
              <w:rPr>
                <w:rFonts w:ascii="Times New Roman" w:eastAsia="Calibri" w:hAnsi="Times New Roman"/>
                <w:i/>
                <w:sz w:val="24"/>
              </w:rPr>
              <w:t>Põhimäärus/volikiri</w:t>
            </w:r>
          </w:p>
        </w:tc>
      </w:tr>
      <w:tr w:rsidR="00D60351" w:rsidRPr="005A5B8B" w14:paraId="181E66C7" w14:textId="77777777" w:rsidTr="00C250E0">
        <w:tc>
          <w:tcPr>
            <w:tcW w:w="2325" w:type="dxa"/>
            <w:tcBorders>
              <w:bottom w:val="single" w:sz="4" w:space="0" w:color="auto"/>
            </w:tcBorders>
          </w:tcPr>
          <w:p w14:paraId="181E66C5" w14:textId="77777777" w:rsidR="00D60351" w:rsidRPr="005A5B8B" w:rsidRDefault="00D60351" w:rsidP="00A82C91">
            <w:pPr>
              <w:rPr>
                <w:rFonts w:ascii="Times New Roman" w:eastAsia="Calibri" w:hAnsi="Times New Roman"/>
                <w:sz w:val="24"/>
              </w:rPr>
            </w:pPr>
            <w:r w:rsidRPr="005A5B8B">
              <w:rPr>
                <w:rFonts w:ascii="Times New Roman" w:eastAsia="Calibri" w:hAnsi="Times New Roman"/>
                <w:sz w:val="24"/>
              </w:rPr>
              <w:t>Kontaktisikud</w:t>
            </w:r>
          </w:p>
        </w:tc>
        <w:tc>
          <w:tcPr>
            <w:tcW w:w="6997" w:type="dxa"/>
            <w:tcBorders>
              <w:bottom w:val="single" w:sz="4" w:space="0" w:color="auto"/>
            </w:tcBorders>
          </w:tcPr>
          <w:p w14:paraId="181E66C6" w14:textId="77777777" w:rsidR="00D60351" w:rsidRPr="005A5B8B" w:rsidRDefault="00D60351" w:rsidP="00A82C91">
            <w:pPr>
              <w:numPr>
                <w:ilvl w:val="0"/>
                <w:numId w:val="1"/>
              </w:numPr>
              <w:ind w:left="714" w:hanging="357"/>
              <w:rPr>
                <w:rFonts w:ascii="Times New Roman" w:eastAsia="Calibri" w:hAnsi="Times New Roman"/>
                <w:i/>
                <w:sz w:val="24"/>
              </w:rPr>
            </w:pPr>
            <w:r w:rsidRPr="005A5B8B">
              <w:rPr>
                <w:rFonts w:ascii="Times New Roman" w:eastAsia="Calibri" w:hAnsi="Times New Roman"/>
                <w:i/>
                <w:sz w:val="24"/>
              </w:rPr>
              <w:t>Nimi, ametinimetus, e-post, telefon.</w:t>
            </w:r>
          </w:p>
        </w:tc>
      </w:tr>
      <w:tr w:rsidR="00D60351" w:rsidRPr="005A5B8B" w14:paraId="181E66CA" w14:textId="77777777" w:rsidTr="00C250E0">
        <w:tc>
          <w:tcPr>
            <w:tcW w:w="2325" w:type="dxa"/>
            <w:tcBorders>
              <w:top w:val="single" w:sz="4" w:space="0" w:color="auto"/>
              <w:left w:val="single" w:sz="4" w:space="0" w:color="auto"/>
              <w:bottom w:val="single" w:sz="4" w:space="0" w:color="auto"/>
              <w:right w:val="nil"/>
            </w:tcBorders>
          </w:tcPr>
          <w:p w14:paraId="181E66C8" w14:textId="77777777" w:rsidR="00D60351" w:rsidRPr="005A5B8B" w:rsidRDefault="00D60351" w:rsidP="00A82C91">
            <w:pPr>
              <w:jc w:val="both"/>
              <w:rPr>
                <w:rFonts w:ascii="Times New Roman" w:eastAsia="Calibri" w:hAnsi="Times New Roman"/>
                <w:sz w:val="24"/>
              </w:rPr>
            </w:pPr>
          </w:p>
        </w:tc>
        <w:tc>
          <w:tcPr>
            <w:tcW w:w="6997" w:type="dxa"/>
            <w:tcBorders>
              <w:top w:val="single" w:sz="4" w:space="0" w:color="auto"/>
              <w:left w:val="nil"/>
              <w:bottom w:val="single" w:sz="4" w:space="0" w:color="auto"/>
              <w:right w:val="single" w:sz="4" w:space="0" w:color="auto"/>
            </w:tcBorders>
          </w:tcPr>
          <w:p w14:paraId="181E66C9" w14:textId="77777777" w:rsidR="00D60351" w:rsidRPr="005A5B8B" w:rsidRDefault="00D60351" w:rsidP="00A82C91">
            <w:pPr>
              <w:ind w:left="360"/>
              <w:jc w:val="both"/>
              <w:rPr>
                <w:rFonts w:ascii="Times New Roman" w:eastAsia="Calibri" w:hAnsi="Times New Roman"/>
                <w:sz w:val="24"/>
              </w:rPr>
            </w:pPr>
          </w:p>
        </w:tc>
      </w:tr>
      <w:tr w:rsidR="00D60351" w:rsidRPr="005A5B8B" w14:paraId="181E66CD" w14:textId="77777777" w:rsidTr="00C250E0">
        <w:tc>
          <w:tcPr>
            <w:tcW w:w="2325" w:type="dxa"/>
            <w:tcBorders>
              <w:top w:val="single" w:sz="4" w:space="0" w:color="auto"/>
            </w:tcBorders>
          </w:tcPr>
          <w:p w14:paraId="181E66CB" w14:textId="77777777" w:rsidR="00D60351" w:rsidRPr="005A5B8B" w:rsidRDefault="00D60351" w:rsidP="00A82C91">
            <w:pPr>
              <w:jc w:val="both"/>
              <w:rPr>
                <w:rFonts w:ascii="Times New Roman" w:eastAsia="Calibri" w:hAnsi="Times New Roman"/>
                <w:b/>
                <w:sz w:val="24"/>
              </w:rPr>
            </w:pPr>
            <w:r w:rsidRPr="005A5B8B">
              <w:rPr>
                <w:rFonts w:ascii="Times New Roman" w:eastAsia="Calibri" w:hAnsi="Times New Roman"/>
                <w:b/>
                <w:sz w:val="24"/>
              </w:rPr>
              <w:t>Täitja</w:t>
            </w:r>
          </w:p>
        </w:tc>
        <w:tc>
          <w:tcPr>
            <w:tcW w:w="6997" w:type="dxa"/>
            <w:tcBorders>
              <w:top w:val="single" w:sz="4" w:space="0" w:color="auto"/>
            </w:tcBorders>
          </w:tcPr>
          <w:p w14:paraId="181E66CC" w14:textId="77777777" w:rsidR="00D60351" w:rsidRPr="005A5B8B" w:rsidRDefault="00D60351" w:rsidP="00A82C91">
            <w:pPr>
              <w:jc w:val="both"/>
              <w:rPr>
                <w:rFonts w:ascii="Times New Roman" w:eastAsia="Calibri" w:hAnsi="Times New Roman"/>
                <w:b/>
                <w:i/>
                <w:sz w:val="24"/>
              </w:rPr>
            </w:pPr>
            <w:r w:rsidRPr="005A5B8B">
              <w:rPr>
                <w:rFonts w:ascii="Times New Roman" w:eastAsia="Calibri" w:hAnsi="Times New Roman"/>
                <w:b/>
                <w:i/>
                <w:sz w:val="24"/>
              </w:rPr>
              <w:t>OÜ/AS</w:t>
            </w:r>
          </w:p>
        </w:tc>
      </w:tr>
      <w:tr w:rsidR="00D60351" w:rsidRPr="005A5B8B" w14:paraId="181E66D0" w14:textId="77777777" w:rsidTr="00C250E0">
        <w:tc>
          <w:tcPr>
            <w:tcW w:w="2325" w:type="dxa"/>
          </w:tcPr>
          <w:p w14:paraId="181E66CE" w14:textId="77777777" w:rsidR="00D60351" w:rsidRPr="005A5B8B" w:rsidRDefault="00D60351" w:rsidP="00A82C91">
            <w:pPr>
              <w:jc w:val="both"/>
              <w:rPr>
                <w:rFonts w:ascii="Times New Roman" w:eastAsia="Calibri" w:hAnsi="Times New Roman"/>
                <w:sz w:val="24"/>
              </w:rPr>
            </w:pPr>
            <w:r w:rsidRPr="005A5B8B">
              <w:rPr>
                <w:rFonts w:ascii="Times New Roman" w:eastAsia="Calibri" w:hAnsi="Times New Roman"/>
                <w:sz w:val="24"/>
              </w:rPr>
              <w:t>Registrikood</w:t>
            </w:r>
          </w:p>
        </w:tc>
        <w:tc>
          <w:tcPr>
            <w:tcW w:w="6997" w:type="dxa"/>
          </w:tcPr>
          <w:p w14:paraId="181E66CF" w14:textId="77777777" w:rsidR="00D60351" w:rsidRPr="005A5B8B" w:rsidRDefault="00D60351" w:rsidP="00A82C91">
            <w:pPr>
              <w:jc w:val="both"/>
              <w:rPr>
                <w:rFonts w:ascii="Times New Roman" w:eastAsia="Calibri" w:hAnsi="Times New Roman"/>
                <w:sz w:val="24"/>
              </w:rPr>
            </w:pPr>
          </w:p>
        </w:tc>
      </w:tr>
      <w:tr w:rsidR="00D60351" w:rsidRPr="005A5B8B" w14:paraId="181E66D3" w14:textId="77777777" w:rsidTr="00C250E0">
        <w:tc>
          <w:tcPr>
            <w:tcW w:w="2325" w:type="dxa"/>
          </w:tcPr>
          <w:p w14:paraId="181E66D1" w14:textId="77777777" w:rsidR="00D60351" w:rsidRPr="005A5B8B" w:rsidRDefault="00D60351" w:rsidP="00A82C91">
            <w:pPr>
              <w:jc w:val="both"/>
              <w:rPr>
                <w:rFonts w:ascii="Times New Roman" w:eastAsia="Calibri" w:hAnsi="Times New Roman"/>
                <w:sz w:val="24"/>
              </w:rPr>
            </w:pPr>
            <w:r w:rsidRPr="005A5B8B">
              <w:rPr>
                <w:rFonts w:ascii="Times New Roman" w:eastAsia="Calibri" w:hAnsi="Times New Roman"/>
                <w:sz w:val="24"/>
              </w:rPr>
              <w:t>Aadress</w:t>
            </w:r>
          </w:p>
        </w:tc>
        <w:tc>
          <w:tcPr>
            <w:tcW w:w="6997" w:type="dxa"/>
          </w:tcPr>
          <w:p w14:paraId="181E66D2" w14:textId="77777777" w:rsidR="00D60351" w:rsidRPr="005A5B8B" w:rsidRDefault="00D60351" w:rsidP="00A82C91">
            <w:pPr>
              <w:jc w:val="both"/>
              <w:rPr>
                <w:rFonts w:ascii="Times New Roman" w:eastAsia="Calibri" w:hAnsi="Times New Roman"/>
                <w:sz w:val="24"/>
              </w:rPr>
            </w:pPr>
          </w:p>
        </w:tc>
      </w:tr>
      <w:tr w:rsidR="00D60351" w:rsidRPr="005A5B8B" w14:paraId="181E66D6" w14:textId="77777777" w:rsidTr="00C250E0">
        <w:tc>
          <w:tcPr>
            <w:tcW w:w="2325" w:type="dxa"/>
          </w:tcPr>
          <w:p w14:paraId="181E66D4" w14:textId="77777777" w:rsidR="00D60351" w:rsidRPr="005A5B8B" w:rsidRDefault="00D60351" w:rsidP="00A82C91">
            <w:pPr>
              <w:jc w:val="both"/>
              <w:rPr>
                <w:rFonts w:ascii="Times New Roman" w:eastAsia="Calibri" w:hAnsi="Times New Roman"/>
                <w:sz w:val="24"/>
              </w:rPr>
            </w:pPr>
            <w:r w:rsidRPr="005A5B8B">
              <w:rPr>
                <w:rFonts w:ascii="Times New Roman" w:eastAsia="Calibri" w:hAnsi="Times New Roman"/>
                <w:sz w:val="24"/>
              </w:rPr>
              <w:t>Täitja esindaja</w:t>
            </w:r>
          </w:p>
        </w:tc>
        <w:tc>
          <w:tcPr>
            <w:tcW w:w="6997" w:type="dxa"/>
          </w:tcPr>
          <w:p w14:paraId="181E66D5" w14:textId="77777777" w:rsidR="00D60351" w:rsidRPr="005A5B8B" w:rsidRDefault="00D60351" w:rsidP="00A82C91">
            <w:pPr>
              <w:jc w:val="both"/>
              <w:rPr>
                <w:rFonts w:ascii="Times New Roman" w:eastAsia="Calibri" w:hAnsi="Times New Roman"/>
                <w:sz w:val="24"/>
              </w:rPr>
            </w:pPr>
          </w:p>
        </w:tc>
      </w:tr>
      <w:tr w:rsidR="00D60351" w:rsidRPr="005A5B8B" w14:paraId="181E66D9" w14:textId="77777777" w:rsidTr="00C250E0">
        <w:tc>
          <w:tcPr>
            <w:tcW w:w="2325" w:type="dxa"/>
            <w:tcBorders>
              <w:bottom w:val="single" w:sz="4" w:space="0" w:color="auto"/>
            </w:tcBorders>
          </w:tcPr>
          <w:p w14:paraId="181E66D7" w14:textId="77777777" w:rsidR="00D60351" w:rsidRPr="005A5B8B" w:rsidRDefault="00D60351" w:rsidP="00A82C91">
            <w:pPr>
              <w:jc w:val="both"/>
              <w:rPr>
                <w:rFonts w:ascii="Times New Roman" w:eastAsia="Calibri" w:hAnsi="Times New Roman"/>
                <w:sz w:val="24"/>
              </w:rPr>
            </w:pPr>
            <w:r w:rsidRPr="005A5B8B">
              <w:rPr>
                <w:rFonts w:ascii="Times New Roman" w:eastAsia="Calibri" w:hAnsi="Times New Roman"/>
                <w:sz w:val="24"/>
              </w:rPr>
              <w:t>Esinduse alus</w:t>
            </w:r>
          </w:p>
        </w:tc>
        <w:tc>
          <w:tcPr>
            <w:tcW w:w="6997" w:type="dxa"/>
            <w:tcBorders>
              <w:bottom w:val="single" w:sz="4" w:space="0" w:color="auto"/>
            </w:tcBorders>
          </w:tcPr>
          <w:p w14:paraId="181E66D8" w14:textId="77777777" w:rsidR="00D60351" w:rsidRPr="005A5B8B" w:rsidRDefault="00D60351" w:rsidP="00A82C91">
            <w:pPr>
              <w:jc w:val="both"/>
              <w:rPr>
                <w:rFonts w:ascii="Times New Roman" w:eastAsia="Calibri" w:hAnsi="Times New Roman"/>
                <w:i/>
                <w:sz w:val="24"/>
              </w:rPr>
            </w:pPr>
            <w:r w:rsidRPr="005A5B8B">
              <w:rPr>
                <w:rFonts w:ascii="Times New Roman" w:eastAsia="Calibri" w:hAnsi="Times New Roman"/>
                <w:i/>
                <w:sz w:val="24"/>
              </w:rPr>
              <w:t>Põhikiri/volikiri</w:t>
            </w:r>
          </w:p>
        </w:tc>
      </w:tr>
      <w:tr w:rsidR="00D60351" w:rsidRPr="005A5B8B" w14:paraId="181E66DC" w14:textId="77777777" w:rsidTr="00C250E0">
        <w:tc>
          <w:tcPr>
            <w:tcW w:w="2325" w:type="dxa"/>
            <w:tcBorders>
              <w:top w:val="single" w:sz="4" w:space="0" w:color="auto"/>
              <w:left w:val="single" w:sz="4" w:space="0" w:color="auto"/>
              <w:bottom w:val="single" w:sz="4" w:space="0" w:color="auto"/>
              <w:right w:val="single" w:sz="4" w:space="0" w:color="auto"/>
            </w:tcBorders>
          </w:tcPr>
          <w:p w14:paraId="181E66DA" w14:textId="77777777" w:rsidR="00D60351" w:rsidRPr="005A5B8B" w:rsidRDefault="00D60351" w:rsidP="00A82C91">
            <w:pPr>
              <w:jc w:val="both"/>
              <w:rPr>
                <w:rFonts w:ascii="Times New Roman" w:eastAsia="Calibri" w:hAnsi="Times New Roman"/>
                <w:sz w:val="24"/>
              </w:rPr>
            </w:pPr>
            <w:r w:rsidRPr="005A5B8B">
              <w:rPr>
                <w:rFonts w:ascii="Times New Roman" w:eastAsia="Calibri" w:hAnsi="Times New Roman"/>
                <w:sz w:val="24"/>
              </w:rPr>
              <w:t>Kontaktisikud</w:t>
            </w:r>
          </w:p>
        </w:tc>
        <w:tc>
          <w:tcPr>
            <w:tcW w:w="6997" w:type="dxa"/>
            <w:tcBorders>
              <w:top w:val="single" w:sz="4" w:space="0" w:color="auto"/>
              <w:left w:val="single" w:sz="4" w:space="0" w:color="auto"/>
              <w:bottom w:val="single" w:sz="4" w:space="0" w:color="auto"/>
              <w:right w:val="single" w:sz="4" w:space="0" w:color="auto"/>
            </w:tcBorders>
          </w:tcPr>
          <w:p w14:paraId="181E66DB" w14:textId="77777777" w:rsidR="00D60351" w:rsidRPr="005A5B8B" w:rsidRDefault="00D60351" w:rsidP="00A82C91">
            <w:pPr>
              <w:numPr>
                <w:ilvl w:val="0"/>
                <w:numId w:val="2"/>
              </w:numPr>
              <w:ind w:left="714" w:hanging="357"/>
              <w:jc w:val="both"/>
              <w:rPr>
                <w:rFonts w:ascii="Times New Roman" w:eastAsia="Calibri" w:hAnsi="Times New Roman"/>
                <w:i/>
                <w:sz w:val="24"/>
              </w:rPr>
            </w:pPr>
            <w:r w:rsidRPr="005A5B8B">
              <w:rPr>
                <w:rFonts w:ascii="Times New Roman" w:eastAsia="Calibri" w:hAnsi="Times New Roman"/>
                <w:i/>
                <w:sz w:val="24"/>
              </w:rPr>
              <w:t>Nimi, ametinimetus, e-post, telefon.</w:t>
            </w:r>
          </w:p>
        </w:tc>
      </w:tr>
    </w:tbl>
    <w:p w14:paraId="181E66DD" w14:textId="77777777" w:rsidR="00D60351" w:rsidRPr="005A5B8B" w:rsidRDefault="00D60351" w:rsidP="00A82C91">
      <w:pPr>
        <w:jc w:val="both"/>
        <w:rPr>
          <w:rFonts w:ascii="Times New Roman" w:eastAsia="Calibri"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6214"/>
      </w:tblGrid>
      <w:tr w:rsidR="00D60351" w:rsidRPr="005A5B8B" w14:paraId="181E66E0" w14:textId="77777777" w:rsidTr="00C250E0">
        <w:tc>
          <w:tcPr>
            <w:tcW w:w="3108" w:type="dxa"/>
            <w:tcBorders>
              <w:top w:val="single" w:sz="4" w:space="0" w:color="auto"/>
              <w:left w:val="single" w:sz="4" w:space="0" w:color="auto"/>
              <w:bottom w:val="single" w:sz="4" w:space="0" w:color="auto"/>
              <w:right w:val="single" w:sz="4" w:space="0" w:color="auto"/>
            </w:tcBorders>
          </w:tcPr>
          <w:p w14:paraId="181E66DE" w14:textId="77777777" w:rsidR="00D60351" w:rsidRPr="005A5B8B" w:rsidRDefault="00D60351" w:rsidP="00A82C91">
            <w:pPr>
              <w:numPr>
                <w:ilvl w:val="0"/>
                <w:numId w:val="3"/>
              </w:numPr>
              <w:ind w:left="284" w:hanging="284"/>
              <w:jc w:val="both"/>
              <w:rPr>
                <w:rFonts w:ascii="Times New Roman" w:eastAsia="Calibri" w:hAnsi="Times New Roman"/>
                <w:b/>
                <w:sz w:val="24"/>
              </w:rPr>
            </w:pPr>
            <w:r w:rsidRPr="005A5B8B">
              <w:rPr>
                <w:rFonts w:ascii="Times New Roman" w:eastAsia="Calibri" w:hAnsi="Times New Roman"/>
                <w:b/>
                <w:sz w:val="24"/>
              </w:rPr>
              <w:t>Lepingu sõlmimise alus</w:t>
            </w:r>
          </w:p>
        </w:tc>
        <w:tc>
          <w:tcPr>
            <w:tcW w:w="6214" w:type="dxa"/>
            <w:tcBorders>
              <w:top w:val="single" w:sz="4" w:space="0" w:color="auto"/>
              <w:left w:val="single" w:sz="4" w:space="0" w:color="auto"/>
              <w:bottom w:val="single" w:sz="4" w:space="0" w:color="auto"/>
              <w:right w:val="single" w:sz="4" w:space="0" w:color="auto"/>
            </w:tcBorders>
          </w:tcPr>
          <w:p w14:paraId="181E66DF" w14:textId="43258903" w:rsidR="00D60351" w:rsidRPr="005A5B8B" w:rsidRDefault="007A7545" w:rsidP="007121E3">
            <w:pPr>
              <w:jc w:val="both"/>
              <w:rPr>
                <w:rFonts w:ascii="Times New Roman" w:eastAsia="Calibri" w:hAnsi="Times New Roman"/>
                <w:sz w:val="24"/>
              </w:rPr>
            </w:pPr>
            <w:r w:rsidRPr="005A5B8B">
              <w:rPr>
                <w:rFonts w:ascii="Times New Roman" w:eastAsia="Calibri" w:hAnsi="Times New Roman"/>
                <w:sz w:val="24"/>
              </w:rPr>
              <w:t xml:space="preserve">Riigihangete seaduse § </w:t>
            </w:r>
            <w:r w:rsidR="007121E3" w:rsidRPr="005A5B8B">
              <w:rPr>
                <w:rFonts w:ascii="Times New Roman" w:eastAsia="Calibri" w:hAnsi="Times New Roman"/>
                <w:sz w:val="24"/>
              </w:rPr>
              <w:t xml:space="preserve">48 </w:t>
            </w:r>
            <w:r w:rsidRPr="005A5B8B">
              <w:rPr>
                <w:rFonts w:ascii="Times New Roman" w:eastAsia="Calibri" w:hAnsi="Times New Roman"/>
                <w:sz w:val="24"/>
              </w:rPr>
              <w:t xml:space="preserve">lg 1 alusel läbi viidud riigihange </w:t>
            </w:r>
            <w:r w:rsidR="00015C01" w:rsidRPr="005A5B8B">
              <w:rPr>
                <w:rFonts w:ascii="Times New Roman" w:eastAsia="Calibri" w:hAnsi="Times New Roman"/>
                <w:sz w:val="24"/>
              </w:rPr>
              <w:t>„Raadiolinkide seadmete, arendus- ja hooldustööde ost</w:t>
            </w:r>
            <w:r w:rsidR="00B045D8">
              <w:rPr>
                <w:rFonts w:ascii="Times New Roman" w:eastAsia="Calibri" w:hAnsi="Times New Roman"/>
                <w:sz w:val="24"/>
              </w:rPr>
              <w:t>mine</w:t>
            </w:r>
            <w:r w:rsidR="00015C01" w:rsidRPr="005A5B8B">
              <w:rPr>
                <w:rFonts w:ascii="Times New Roman" w:eastAsia="Calibri" w:hAnsi="Times New Roman"/>
                <w:sz w:val="24"/>
              </w:rPr>
              <w:t xml:space="preserve">“ (viitenumber </w:t>
            </w:r>
            <w:r w:rsidR="00F74D31" w:rsidRPr="00F74D31">
              <w:rPr>
                <w:rFonts w:ascii="Times New Roman" w:hAnsi="Times New Roman"/>
                <w:color w:val="2D2C2D"/>
                <w:sz w:val="24"/>
                <w:shd w:val="clear" w:color="auto" w:fill="FFFFFF"/>
              </w:rPr>
              <w:t>2</w:t>
            </w:r>
            <w:r w:rsidR="00281F47">
              <w:rPr>
                <w:rFonts w:ascii="Times New Roman" w:hAnsi="Times New Roman"/>
                <w:color w:val="2D2C2D"/>
                <w:sz w:val="24"/>
                <w:shd w:val="clear" w:color="auto" w:fill="FFFFFF"/>
              </w:rPr>
              <w:t>64675</w:t>
            </w:r>
            <w:r w:rsidR="00015C01" w:rsidRPr="005A5B8B">
              <w:rPr>
                <w:rFonts w:ascii="Times New Roman" w:eastAsia="Calibri" w:hAnsi="Times New Roman"/>
                <w:sz w:val="24"/>
              </w:rPr>
              <w:t>).</w:t>
            </w:r>
          </w:p>
        </w:tc>
      </w:tr>
      <w:tr w:rsidR="00D60351" w:rsidRPr="005A5B8B" w14:paraId="181E66E3" w14:textId="77777777" w:rsidTr="00C250E0">
        <w:tc>
          <w:tcPr>
            <w:tcW w:w="3108" w:type="dxa"/>
            <w:tcBorders>
              <w:top w:val="single" w:sz="4" w:space="0" w:color="auto"/>
              <w:left w:val="single" w:sz="4" w:space="0" w:color="auto"/>
              <w:bottom w:val="single" w:sz="4" w:space="0" w:color="auto"/>
              <w:right w:val="single" w:sz="4" w:space="0" w:color="auto"/>
            </w:tcBorders>
          </w:tcPr>
          <w:p w14:paraId="181E66E1" w14:textId="77777777" w:rsidR="00D60351" w:rsidRPr="005A5B8B" w:rsidRDefault="00D60351" w:rsidP="00A82C91">
            <w:pPr>
              <w:numPr>
                <w:ilvl w:val="0"/>
                <w:numId w:val="3"/>
              </w:numPr>
              <w:ind w:left="284" w:hanging="284"/>
              <w:jc w:val="both"/>
              <w:rPr>
                <w:rFonts w:ascii="Times New Roman" w:eastAsia="Calibri" w:hAnsi="Times New Roman"/>
                <w:b/>
                <w:sz w:val="24"/>
              </w:rPr>
            </w:pPr>
            <w:r w:rsidRPr="005A5B8B">
              <w:rPr>
                <w:rFonts w:ascii="Times New Roman" w:eastAsia="Calibri" w:hAnsi="Times New Roman"/>
                <w:b/>
                <w:sz w:val="24"/>
              </w:rPr>
              <w:t>Lepingu ese</w:t>
            </w:r>
          </w:p>
        </w:tc>
        <w:tc>
          <w:tcPr>
            <w:tcW w:w="6214" w:type="dxa"/>
            <w:tcBorders>
              <w:top w:val="single" w:sz="4" w:space="0" w:color="auto"/>
              <w:left w:val="single" w:sz="4" w:space="0" w:color="auto"/>
              <w:bottom w:val="single" w:sz="4" w:space="0" w:color="auto"/>
              <w:right w:val="single" w:sz="4" w:space="0" w:color="auto"/>
            </w:tcBorders>
          </w:tcPr>
          <w:p w14:paraId="181E66E2" w14:textId="496E4423" w:rsidR="00D60351" w:rsidRPr="005A5B8B" w:rsidRDefault="00573093" w:rsidP="00A82C91">
            <w:pPr>
              <w:jc w:val="both"/>
              <w:rPr>
                <w:rFonts w:ascii="Times New Roman" w:eastAsia="Calibri" w:hAnsi="Times New Roman"/>
                <w:sz w:val="24"/>
              </w:rPr>
            </w:pPr>
            <w:r w:rsidRPr="005A5B8B">
              <w:rPr>
                <w:rFonts w:ascii="Times New Roman" w:hAnsi="Times New Roman"/>
                <w:sz w:val="24"/>
              </w:rPr>
              <w:t xml:space="preserve">Raadiolinkide arendustööde ja hooldustööde teostamine, sealhulgas raadiolinkide ehitamiseks ja uuendamiseks vajalikud tööd, </w:t>
            </w:r>
            <w:r w:rsidR="00721A54" w:rsidRPr="00353DB7">
              <w:rPr>
                <w:rFonts w:ascii="Times New Roman" w:hAnsi="Times New Roman"/>
                <w:sz w:val="24"/>
              </w:rPr>
              <w:t xml:space="preserve">ohuteavitussüsteemi kõlarisüsteemide </w:t>
            </w:r>
            <w:r w:rsidR="00CC7D74" w:rsidRPr="00353DB7">
              <w:rPr>
                <w:rFonts w:ascii="Times New Roman" w:hAnsi="Times New Roman"/>
                <w:sz w:val="24"/>
              </w:rPr>
              <w:t>paigaldamiseks</w:t>
            </w:r>
            <w:r w:rsidR="00AB3BED" w:rsidRPr="00353DB7">
              <w:rPr>
                <w:rFonts w:ascii="Times New Roman" w:hAnsi="Times New Roman"/>
                <w:sz w:val="24"/>
              </w:rPr>
              <w:t xml:space="preserve"> vajalikud tööd, </w:t>
            </w:r>
            <w:r w:rsidR="002C4D5B">
              <w:rPr>
                <w:rFonts w:ascii="Times New Roman" w:hAnsi="Times New Roman"/>
                <w:sz w:val="24"/>
              </w:rPr>
              <w:t xml:space="preserve">konsultatsioonid, </w:t>
            </w:r>
            <w:r w:rsidRPr="005A5B8B">
              <w:rPr>
                <w:rFonts w:ascii="Times New Roman" w:hAnsi="Times New Roman"/>
                <w:sz w:val="24"/>
              </w:rPr>
              <w:t>seadmed,</w:t>
            </w:r>
            <w:r w:rsidR="002C4D5B">
              <w:rPr>
                <w:rFonts w:ascii="Times New Roman" w:hAnsi="Times New Roman"/>
                <w:sz w:val="24"/>
              </w:rPr>
              <w:t xml:space="preserve"> </w:t>
            </w:r>
            <w:r w:rsidRPr="005A5B8B">
              <w:rPr>
                <w:rFonts w:ascii="Times New Roman" w:hAnsi="Times New Roman"/>
                <w:sz w:val="24"/>
              </w:rPr>
              <w:t>tugistruktuuride seadme</w:t>
            </w:r>
            <w:r w:rsidR="002C4D5B">
              <w:rPr>
                <w:rFonts w:ascii="Times New Roman" w:hAnsi="Times New Roman"/>
                <w:sz w:val="24"/>
              </w:rPr>
              <w:t>d, tarvikud</w:t>
            </w:r>
            <w:r w:rsidR="00E6605B">
              <w:rPr>
                <w:rFonts w:ascii="Times New Roman" w:hAnsi="Times New Roman"/>
                <w:sz w:val="24"/>
              </w:rPr>
              <w:t xml:space="preserve"> ja </w:t>
            </w:r>
            <w:r w:rsidR="00021774">
              <w:rPr>
                <w:rFonts w:ascii="Times New Roman" w:hAnsi="Times New Roman"/>
                <w:sz w:val="24"/>
              </w:rPr>
              <w:t>litsentsid</w:t>
            </w:r>
            <w:r w:rsidRPr="005A5B8B">
              <w:rPr>
                <w:rFonts w:ascii="Times New Roman" w:eastAsia="Calibri" w:hAnsi="Times New Roman"/>
                <w:sz w:val="24"/>
              </w:rPr>
              <w:t>.</w:t>
            </w:r>
          </w:p>
        </w:tc>
      </w:tr>
      <w:tr w:rsidR="00B26398" w:rsidRPr="005A5B8B" w14:paraId="052466E5" w14:textId="77777777" w:rsidTr="00C250E0">
        <w:tc>
          <w:tcPr>
            <w:tcW w:w="3108" w:type="dxa"/>
            <w:tcBorders>
              <w:top w:val="single" w:sz="4" w:space="0" w:color="auto"/>
              <w:left w:val="single" w:sz="4" w:space="0" w:color="auto"/>
              <w:bottom w:val="single" w:sz="4" w:space="0" w:color="auto"/>
              <w:right w:val="single" w:sz="4" w:space="0" w:color="auto"/>
            </w:tcBorders>
          </w:tcPr>
          <w:p w14:paraId="4CF6DCC2" w14:textId="2656580A" w:rsidR="00B26398" w:rsidRPr="005A5B8B" w:rsidRDefault="00B26398" w:rsidP="00A82C91">
            <w:pPr>
              <w:numPr>
                <w:ilvl w:val="0"/>
                <w:numId w:val="3"/>
              </w:numPr>
              <w:ind w:left="284" w:hanging="284"/>
              <w:jc w:val="both"/>
              <w:rPr>
                <w:rFonts w:ascii="Times New Roman" w:eastAsia="Calibri" w:hAnsi="Times New Roman"/>
                <w:b/>
                <w:sz w:val="24"/>
              </w:rPr>
            </w:pPr>
            <w:r>
              <w:rPr>
                <w:rFonts w:ascii="Times New Roman" w:eastAsia="Calibri" w:hAnsi="Times New Roman"/>
                <w:b/>
                <w:sz w:val="24"/>
              </w:rPr>
              <w:t>Raamlepingu kehtivus</w:t>
            </w:r>
          </w:p>
        </w:tc>
        <w:tc>
          <w:tcPr>
            <w:tcW w:w="6214" w:type="dxa"/>
            <w:tcBorders>
              <w:top w:val="single" w:sz="4" w:space="0" w:color="auto"/>
              <w:left w:val="single" w:sz="4" w:space="0" w:color="auto"/>
              <w:bottom w:val="single" w:sz="4" w:space="0" w:color="auto"/>
              <w:right w:val="single" w:sz="4" w:space="0" w:color="auto"/>
            </w:tcBorders>
          </w:tcPr>
          <w:p w14:paraId="357FDBEA" w14:textId="4EA12E63" w:rsidR="00B26398" w:rsidRPr="00B26398" w:rsidRDefault="00076423" w:rsidP="00A82C91">
            <w:pPr>
              <w:jc w:val="both"/>
              <w:rPr>
                <w:rFonts w:ascii="Times New Roman" w:hAnsi="Times New Roman"/>
                <w:sz w:val="24"/>
              </w:rPr>
            </w:pPr>
            <w:r>
              <w:rPr>
                <w:rFonts w:ascii="Times New Roman" w:hAnsi="Times New Roman"/>
                <w:sz w:val="24"/>
              </w:rPr>
              <w:t>24</w:t>
            </w:r>
            <w:r w:rsidR="00B26398" w:rsidRPr="00B26398">
              <w:rPr>
                <w:rFonts w:ascii="Times New Roman" w:hAnsi="Times New Roman"/>
                <w:sz w:val="24"/>
              </w:rPr>
              <w:t xml:space="preserve"> kuud või kuni maksimaalse maksumuse täitumiseni, määravaks on esimene täituv</w:t>
            </w:r>
          </w:p>
        </w:tc>
      </w:tr>
      <w:tr w:rsidR="00B26398" w:rsidRPr="005A5B8B" w14:paraId="2B229697" w14:textId="77777777" w:rsidTr="00C250E0">
        <w:tc>
          <w:tcPr>
            <w:tcW w:w="3108" w:type="dxa"/>
            <w:tcBorders>
              <w:top w:val="single" w:sz="4" w:space="0" w:color="auto"/>
              <w:left w:val="single" w:sz="4" w:space="0" w:color="auto"/>
              <w:bottom w:val="single" w:sz="4" w:space="0" w:color="auto"/>
              <w:right w:val="single" w:sz="4" w:space="0" w:color="auto"/>
            </w:tcBorders>
          </w:tcPr>
          <w:p w14:paraId="65DFE2F2" w14:textId="30CEEF5E" w:rsidR="00B26398" w:rsidRPr="00B26398" w:rsidRDefault="00B26398" w:rsidP="00A82C91">
            <w:pPr>
              <w:numPr>
                <w:ilvl w:val="0"/>
                <w:numId w:val="3"/>
              </w:numPr>
              <w:ind w:left="284" w:hanging="284"/>
              <w:jc w:val="both"/>
              <w:rPr>
                <w:rFonts w:ascii="Times New Roman" w:eastAsia="Calibri" w:hAnsi="Times New Roman"/>
                <w:b/>
                <w:bCs/>
                <w:sz w:val="24"/>
              </w:rPr>
            </w:pPr>
            <w:r w:rsidRPr="00B26398">
              <w:rPr>
                <w:rFonts w:ascii="Times New Roman" w:hAnsi="Times New Roman"/>
                <w:b/>
                <w:bCs/>
                <w:sz w:val="24"/>
              </w:rPr>
              <w:t>Raamlepingu maksimaalne</w:t>
            </w:r>
            <w:r w:rsidRPr="00B26398">
              <w:rPr>
                <w:b/>
                <w:bCs/>
              </w:rPr>
              <w:t xml:space="preserve"> </w:t>
            </w:r>
            <w:r w:rsidRPr="00B26398">
              <w:rPr>
                <w:rFonts w:ascii="Times New Roman" w:hAnsi="Times New Roman"/>
                <w:b/>
                <w:bCs/>
                <w:sz w:val="24"/>
              </w:rPr>
              <w:t>maksumus km-ta</w:t>
            </w:r>
          </w:p>
        </w:tc>
        <w:tc>
          <w:tcPr>
            <w:tcW w:w="6214" w:type="dxa"/>
            <w:tcBorders>
              <w:top w:val="single" w:sz="4" w:space="0" w:color="auto"/>
              <w:left w:val="single" w:sz="4" w:space="0" w:color="auto"/>
              <w:bottom w:val="single" w:sz="4" w:space="0" w:color="auto"/>
              <w:right w:val="single" w:sz="4" w:space="0" w:color="auto"/>
            </w:tcBorders>
          </w:tcPr>
          <w:p w14:paraId="59123907" w14:textId="03AE19BD" w:rsidR="00B26398" w:rsidRPr="00B26398" w:rsidRDefault="00982D70" w:rsidP="00B26398">
            <w:pPr>
              <w:rPr>
                <w:rFonts w:ascii="Times New Roman" w:hAnsi="Times New Roman"/>
                <w:sz w:val="24"/>
              </w:rPr>
            </w:pPr>
            <w:r>
              <w:rPr>
                <w:rFonts w:ascii="Times New Roman" w:hAnsi="Times New Roman"/>
                <w:sz w:val="24"/>
              </w:rPr>
              <w:t>7</w:t>
            </w:r>
            <w:r w:rsidR="00B26398">
              <w:rPr>
                <w:rFonts w:ascii="Times New Roman" w:hAnsi="Times New Roman"/>
                <w:sz w:val="24"/>
              </w:rPr>
              <w:t>00 000,00 eurot km-ta</w:t>
            </w:r>
          </w:p>
        </w:tc>
      </w:tr>
      <w:tr w:rsidR="00D60351" w:rsidRPr="005A5B8B" w14:paraId="181E66E6" w14:textId="77777777" w:rsidTr="00C250E0">
        <w:tc>
          <w:tcPr>
            <w:tcW w:w="3108" w:type="dxa"/>
            <w:tcBorders>
              <w:top w:val="single" w:sz="4" w:space="0" w:color="auto"/>
              <w:left w:val="single" w:sz="4" w:space="0" w:color="auto"/>
              <w:bottom w:val="single" w:sz="4" w:space="0" w:color="auto"/>
              <w:right w:val="single" w:sz="4" w:space="0" w:color="auto"/>
            </w:tcBorders>
          </w:tcPr>
          <w:p w14:paraId="181E66E4" w14:textId="77777777" w:rsidR="00D60351" w:rsidRPr="005A5B8B" w:rsidRDefault="00D60351" w:rsidP="00A82C91">
            <w:pPr>
              <w:numPr>
                <w:ilvl w:val="0"/>
                <w:numId w:val="3"/>
              </w:numPr>
              <w:ind w:left="284" w:hanging="284"/>
              <w:jc w:val="both"/>
              <w:rPr>
                <w:rFonts w:ascii="Times New Roman" w:eastAsia="Calibri" w:hAnsi="Times New Roman"/>
                <w:b/>
                <w:sz w:val="24"/>
              </w:rPr>
            </w:pPr>
            <w:r w:rsidRPr="005A5B8B">
              <w:rPr>
                <w:rFonts w:ascii="Times New Roman" w:eastAsia="Calibri" w:hAnsi="Times New Roman"/>
                <w:b/>
                <w:sz w:val="24"/>
              </w:rPr>
              <w:t>Rahastamisallikas</w:t>
            </w:r>
          </w:p>
        </w:tc>
        <w:tc>
          <w:tcPr>
            <w:tcW w:w="6214" w:type="dxa"/>
            <w:tcBorders>
              <w:top w:val="single" w:sz="4" w:space="0" w:color="auto"/>
              <w:left w:val="single" w:sz="4" w:space="0" w:color="auto"/>
              <w:bottom w:val="single" w:sz="4" w:space="0" w:color="auto"/>
              <w:right w:val="single" w:sz="4" w:space="0" w:color="auto"/>
            </w:tcBorders>
          </w:tcPr>
          <w:p w14:paraId="181E66E5" w14:textId="5E85A099" w:rsidR="00D60351" w:rsidRPr="005A5B8B" w:rsidRDefault="005B09AD" w:rsidP="00A82C91">
            <w:pPr>
              <w:jc w:val="both"/>
              <w:rPr>
                <w:rFonts w:ascii="Times New Roman" w:eastAsia="Calibri" w:hAnsi="Times New Roman"/>
                <w:sz w:val="24"/>
              </w:rPr>
            </w:pPr>
            <w:r w:rsidRPr="005A5B8B">
              <w:rPr>
                <w:rFonts w:ascii="Times New Roman" w:eastAsia="Calibri" w:hAnsi="Times New Roman"/>
                <w:sz w:val="24"/>
              </w:rPr>
              <w:t>R</w:t>
            </w:r>
            <w:r w:rsidR="00144DDB" w:rsidRPr="005A5B8B">
              <w:rPr>
                <w:rFonts w:ascii="Times New Roman" w:eastAsia="Calibri" w:hAnsi="Times New Roman"/>
                <w:sz w:val="24"/>
              </w:rPr>
              <w:t>iigieelarve</w:t>
            </w:r>
            <w:r w:rsidRPr="005A5B8B">
              <w:rPr>
                <w:rFonts w:ascii="Times New Roman" w:eastAsia="Calibri" w:hAnsi="Times New Roman"/>
                <w:sz w:val="24"/>
              </w:rPr>
              <w:t xml:space="preserve">, lepingu alusel sõlmitavate tellimuste hankelepingute puhul võib rahastus tuleneda riigieelarvest või </w:t>
            </w:r>
            <w:r w:rsidR="000C726B" w:rsidRPr="005A5B8B">
              <w:rPr>
                <w:rFonts w:ascii="Times New Roman" w:eastAsia="Calibri" w:hAnsi="Times New Roman"/>
                <w:sz w:val="24"/>
              </w:rPr>
              <w:t xml:space="preserve">osaliselt või täielikult </w:t>
            </w:r>
            <w:proofErr w:type="spellStart"/>
            <w:r w:rsidRPr="005A5B8B">
              <w:rPr>
                <w:rFonts w:ascii="Times New Roman" w:eastAsia="Calibri" w:hAnsi="Times New Roman"/>
                <w:sz w:val="24"/>
              </w:rPr>
              <w:t>välisvahendites</w:t>
            </w:r>
            <w:r w:rsidR="000C726B" w:rsidRPr="005A5B8B">
              <w:rPr>
                <w:rFonts w:ascii="Times New Roman" w:eastAsia="Calibri" w:hAnsi="Times New Roman"/>
                <w:sz w:val="24"/>
              </w:rPr>
              <w:t>t</w:t>
            </w:r>
            <w:proofErr w:type="spellEnd"/>
            <w:r w:rsidR="000C726B" w:rsidRPr="005A5B8B">
              <w:rPr>
                <w:rFonts w:ascii="Times New Roman" w:eastAsia="Calibri" w:hAnsi="Times New Roman"/>
                <w:sz w:val="24"/>
              </w:rPr>
              <w:t xml:space="preserve">, millisel juhul sisaldab tellimuse hankeleping vastavaid </w:t>
            </w:r>
            <w:proofErr w:type="spellStart"/>
            <w:r w:rsidR="000C726B" w:rsidRPr="005A5B8B">
              <w:rPr>
                <w:rFonts w:ascii="Times New Roman" w:eastAsia="Calibri" w:hAnsi="Times New Roman"/>
                <w:sz w:val="24"/>
              </w:rPr>
              <w:t>välisrahastuse</w:t>
            </w:r>
            <w:proofErr w:type="spellEnd"/>
            <w:r w:rsidR="000C726B" w:rsidRPr="005A5B8B">
              <w:rPr>
                <w:rFonts w:ascii="Times New Roman" w:eastAsia="Calibri" w:hAnsi="Times New Roman"/>
                <w:sz w:val="24"/>
              </w:rPr>
              <w:t xml:space="preserve"> allika kasutamise sätteid</w:t>
            </w:r>
            <w:r w:rsidR="004A06B1" w:rsidRPr="005A5B8B">
              <w:rPr>
                <w:rFonts w:ascii="Times New Roman" w:eastAsia="Calibri" w:hAnsi="Times New Roman"/>
                <w:sz w:val="24"/>
              </w:rPr>
              <w:t>.</w:t>
            </w:r>
          </w:p>
        </w:tc>
      </w:tr>
    </w:tbl>
    <w:p w14:paraId="181E66E7" w14:textId="77777777" w:rsidR="00D60351" w:rsidRPr="005A5B8B" w:rsidRDefault="00D60351" w:rsidP="00A82C91">
      <w:pPr>
        <w:rPr>
          <w:rFonts w:ascii="Times New Roman" w:eastAsia="Calibri"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60351" w:rsidRPr="005A5B8B" w14:paraId="181E66E9" w14:textId="77777777" w:rsidTr="00C250E0">
        <w:tc>
          <w:tcPr>
            <w:tcW w:w="9322" w:type="dxa"/>
            <w:tcBorders>
              <w:top w:val="single" w:sz="4" w:space="0" w:color="auto"/>
              <w:left w:val="single" w:sz="4" w:space="0" w:color="auto"/>
              <w:bottom w:val="single" w:sz="4" w:space="0" w:color="auto"/>
              <w:right w:val="single" w:sz="4" w:space="0" w:color="auto"/>
            </w:tcBorders>
          </w:tcPr>
          <w:p w14:paraId="181E66E8" w14:textId="77777777" w:rsidR="00D60351" w:rsidRPr="005A5B8B" w:rsidRDefault="00D60351" w:rsidP="00A82C91">
            <w:pPr>
              <w:numPr>
                <w:ilvl w:val="0"/>
                <w:numId w:val="3"/>
              </w:numPr>
              <w:ind w:left="284" w:hanging="284"/>
              <w:jc w:val="both"/>
              <w:rPr>
                <w:rFonts w:ascii="Times New Roman" w:eastAsia="Calibri" w:hAnsi="Times New Roman"/>
                <w:b/>
                <w:sz w:val="24"/>
              </w:rPr>
            </w:pPr>
            <w:r w:rsidRPr="005A5B8B">
              <w:rPr>
                <w:rFonts w:ascii="Times New Roman" w:eastAsia="Calibri" w:hAnsi="Times New Roman"/>
                <w:b/>
                <w:sz w:val="24"/>
              </w:rPr>
              <w:t>Lepingu täitmine, üleandmine ja vastuvõtmine</w:t>
            </w:r>
          </w:p>
        </w:tc>
      </w:tr>
      <w:tr w:rsidR="00D60351" w:rsidRPr="005A5B8B" w14:paraId="181E6701" w14:textId="77777777" w:rsidTr="00C250E0">
        <w:tc>
          <w:tcPr>
            <w:tcW w:w="9322" w:type="dxa"/>
            <w:tcBorders>
              <w:top w:val="single" w:sz="4" w:space="0" w:color="auto"/>
              <w:left w:val="single" w:sz="4" w:space="0" w:color="auto"/>
              <w:bottom w:val="single" w:sz="4" w:space="0" w:color="auto"/>
              <w:right w:val="single" w:sz="4" w:space="0" w:color="auto"/>
            </w:tcBorders>
          </w:tcPr>
          <w:p w14:paraId="0475692C" w14:textId="1C326424" w:rsidR="008E1BDB" w:rsidRPr="009F1304" w:rsidRDefault="00D60351" w:rsidP="008E1BDB">
            <w:pPr>
              <w:pStyle w:val="ListParagraph"/>
              <w:numPr>
                <w:ilvl w:val="1"/>
                <w:numId w:val="3"/>
              </w:numPr>
              <w:ind w:left="457" w:hanging="457"/>
              <w:jc w:val="both"/>
              <w:rPr>
                <w:rFonts w:ascii="Times New Roman" w:eastAsia="Calibri" w:hAnsi="Times New Roman"/>
                <w:sz w:val="24"/>
              </w:rPr>
            </w:pPr>
            <w:r w:rsidRPr="008E1BDB">
              <w:rPr>
                <w:rFonts w:ascii="Times New Roman" w:eastAsia="Calibri" w:hAnsi="Times New Roman"/>
                <w:sz w:val="24"/>
              </w:rPr>
              <w:t xml:space="preserve">Lepingu täitmine toimub </w:t>
            </w:r>
            <w:r w:rsidR="00FA4C44" w:rsidRPr="008E1BDB">
              <w:rPr>
                <w:rFonts w:ascii="Times New Roman" w:eastAsia="Calibri" w:hAnsi="Times New Roman"/>
                <w:sz w:val="24"/>
              </w:rPr>
              <w:t xml:space="preserve">tellimuste ja nende alusel sõlmitud </w:t>
            </w:r>
            <w:r w:rsidRPr="008E1BDB">
              <w:rPr>
                <w:rFonts w:ascii="Times New Roman" w:eastAsia="Calibri" w:hAnsi="Times New Roman"/>
                <w:sz w:val="24"/>
              </w:rPr>
              <w:t xml:space="preserve">hankelepingute alusel. Hankelepingud sõlmitakse poolte kokkuleppel lepingu kehtivusaja jooksul riigihangete seaduses sätestatud korras. </w:t>
            </w:r>
            <w:r w:rsidR="008E1BDB" w:rsidRPr="008E1BDB">
              <w:rPr>
                <w:rFonts w:ascii="Times New Roman" w:hAnsi="Times New Roman"/>
                <w:sz w:val="24"/>
              </w:rPr>
              <w:t>Konkreetne hankelepingu ese (so</w:t>
            </w:r>
            <w:r w:rsidR="00160788">
              <w:rPr>
                <w:rFonts w:ascii="Times New Roman" w:hAnsi="Times New Roman"/>
                <w:sz w:val="24"/>
              </w:rPr>
              <w:t xml:space="preserve"> raadiolink</w:t>
            </w:r>
            <w:r w:rsidR="003C7589">
              <w:rPr>
                <w:rFonts w:ascii="Times New Roman" w:hAnsi="Times New Roman"/>
                <w:sz w:val="24"/>
              </w:rPr>
              <w:t>,</w:t>
            </w:r>
            <w:r w:rsidR="00160788">
              <w:rPr>
                <w:rFonts w:ascii="Times New Roman" w:hAnsi="Times New Roman"/>
                <w:sz w:val="24"/>
              </w:rPr>
              <w:t xml:space="preserve"> vajalik </w:t>
            </w:r>
            <w:r w:rsidR="009F1304">
              <w:rPr>
                <w:rFonts w:ascii="Times New Roman" w:hAnsi="Times New Roman"/>
                <w:sz w:val="24"/>
              </w:rPr>
              <w:t>toode</w:t>
            </w:r>
            <w:r w:rsidR="00160788">
              <w:rPr>
                <w:rFonts w:ascii="Times New Roman" w:hAnsi="Times New Roman"/>
                <w:sz w:val="24"/>
              </w:rPr>
              <w:t xml:space="preserve"> ja/või teenus</w:t>
            </w:r>
            <w:r w:rsidR="008E1BDB" w:rsidRPr="008E1BDB">
              <w:rPr>
                <w:rFonts w:ascii="Times New Roman" w:hAnsi="Times New Roman"/>
                <w:sz w:val="24"/>
              </w:rPr>
              <w:t xml:space="preserve">) täpsustatakse igakordselt vastavas tellimuses. </w:t>
            </w:r>
          </w:p>
          <w:p w14:paraId="189BCCB5" w14:textId="3CD693DA" w:rsidR="007079E1" w:rsidRPr="008E1BDB" w:rsidRDefault="007079E1" w:rsidP="008E1BDB">
            <w:pPr>
              <w:pStyle w:val="ListParagraph"/>
              <w:numPr>
                <w:ilvl w:val="1"/>
                <w:numId w:val="3"/>
              </w:numPr>
              <w:ind w:left="457" w:hanging="457"/>
              <w:jc w:val="both"/>
              <w:rPr>
                <w:rFonts w:ascii="Times New Roman" w:eastAsia="Calibri" w:hAnsi="Times New Roman"/>
                <w:sz w:val="24"/>
              </w:rPr>
            </w:pPr>
            <w:r>
              <w:rPr>
                <w:rFonts w:ascii="Times New Roman" w:hAnsi="Times New Roman"/>
                <w:sz w:val="24"/>
              </w:rPr>
              <w:t>Teenuste osutam</w:t>
            </w:r>
            <w:r w:rsidR="00B553B9">
              <w:rPr>
                <w:rFonts w:ascii="Times New Roman" w:hAnsi="Times New Roman"/>
                <w:sz w:val="24"/>
              </w:rPr>
              <w:t>isele</w:t>
            </w:r>
            <w:r>
              <w:rPr>
                <w:rFonts w:ascii="Times New Roman" w:hAnsi="Times New Roman"/>
                <w:sz w:val="24"/>
              </w:rPr>
              <w:t xml:space="preserve"> kehtivad SMIT </w:t>
            </w:r>
            <w:r w:rsidR="00E6605B">
              <w:rPr>
                <w:rFonts w:ascii="Times New Roman" w:hAnsi="Times New Roman"/>
                <w:sz w:val="24"/>
              </w:rPr>
              <w:t>töövõtu</w:t>
            </w:r>
            <w:r>
              <w:rPr>
                <w:rFonts w:ascii="Times New Roman" w:hAnsi="Times New Roman"/>
                <w:sz w:val="24"/>
              </w:rPr>
              <w:t>lepingute üldtingimused (lisa 1) ja asjade ostmisel SMIT müügilepingute üldtingimused (lisa 1.1.).</w:t>
            </w:r>
          </w:p>
          <w:p w14:paraId="1FB0EF3E" w14:textId="77777777" w:rsidR="008E1BDB" w:rsidRDefault="00D60351" w:rsidP="008E1BDB">
            <w:pPr>
              <w:pStyle w:val="ListParagraph"/>
              <w:numPr>
                <w:ilvl w:val="1"/>
                <w:numId w:val="3"/>
              </w:numPr>
              <w:ind w:left="457" w:hanging="457"/>
              <w:jc w:val="both"/>
              <w:rPr>
                <w:rFonts w:ascii="Times New Roman" w:eastAsia="Calibri" w:hAnsi="Times New Roman"/>
                <w:sz w:val="24"/>
              </w:rPr>
            </w:pPr>
            <w:r w:rsidRPr="008E1BDB">
              <w:rPr>
                <w:rFonts w:ascii="Times New Roman" w:eastAsia="Calibri" w:hAnsi="Times New Roman"/>
                <w:sz w:val="24"/>
              </w:rPr>
              <w:t>Lepingu alusel sõlmitavate hankelepingute poolteks võivad olla ka Siseministeerium ja/või tema valitsemisala asutused. Nimetatud hankelepingud võivad olla sõlmitud kolmepoolsetena, kus maksjaks on Siseministeerium ja/või tema valitsemisala asutus.</w:t>
            </w:r>
          </w:p>
          <w:p w14:paraId="518C9CE1" w14:textId="77777777" w:rsidR="008E1BDB" w:rsidRDefault="00D60351" w:rsidP="008E1BDB">
            <w:pPr>
              <w:pStyle w:val="ListParagraph"/>
              <w:numPr>
                <w:ilvl w:val="1"/>
                <w:numId w:val="3"/>
              </w:numPr>
              <w:ind w:left="457" w:hanging="457"/>
              <w:jc w:val="both"/>
              <w:rPr>
                <w:rFonts w:ascii="Times New Roman" w:eastAsia="Calibri" w:hAnsi="Times New Roman"/>
                <w:sz w:val="24"/>
              </w:rPr>
            </w:pPr>
            <w:r w:rsidRPr="008E1BDB">
              <w:rPr>
                <w:rFonts w:ascii="Times New Roman" w:eastAsia="Calibri" w:hAnsi="Times New Roman"/>
                <w:sz w:val="24"/>
              </w:rPr>
              <w:t xml:space="preserve">Lepingu eseme tellimine toimub vastavalt tellija vajadusele kogu lepingu kehtivuse perioodil. </w:t>
            </w:r>
          </w:p>
          <w:p w14:paraId="5140BD22" w14:textId="725432B9" w:rsidR="00C4713B" w:rsidRPr="002C4D5B" w:rsidRDefault="00D60351" w:rsidP="002C4D5B">
            <w:pPr>
              <w:pStyle w:val="ListParagraph"/>
              <w:numPr>
                <w:ilvl w:val="1"/>
                <w:numId w:val="3"/>
              </w:numPr>
              <w:ind w:left="457" w:hanging="457"/>
              <w:jc w:val="both"/>
              <w:rPr>
                <w:rFonts w:ascii="Times New Roman" w:eastAsia="Calibri" w:hAnsi="Times New Roman"/>
                <w:sz w:val="24"/>
              </w:rPr>
            </w:pPr>
            <w:r w:rsidRPr="008E1BDB">
              <w:rPr>
                <w:rFonts w:ascii="Times New Roman" w:hAnsi="Times New Roman"/>
                <w:sz w:val="24"/>
                <w:lang w:eastAsia="et-EE"/>
              </w:rPr>
              <w:lastRenderedPageBreak/>
              <w:t>Tellijal ei ole kohustust tellida lepingu punktis 2 nimetatud töid</w:t>
            </w:r>
            <w:r w:rsidR="007079E1">
              <w:rPr>
                <w:rFonts w:ascii="Times New Roman" w:hAnsi="Times New Roman"/>
                <w:sz w:val="24"/>
                <w:lang w:eastAsia="et-EE"/>
              </w:rPr>
              <w:t xml:space="preserve">, </w:t>
            </w:r>
            <w:r w:rsidR="009F1304">
              <w:rPr>
                <w:rFonts w:ascii="Times New Roman" w:hAnsi="Times New Roman"/>
                <w:sz w:val="24"/>
                <w:lang w:eastAsia="et-EE"/>
              </w:rPr>
              <w:t>tooteid</w:t>
            </w:r>
            <w:r w:rsidRPr="008E1BDB">
              <w:rPr>
                <w:rFonts w:ascii="Times New Roman" w:hAnsi="Times New Roman"/>
                <w:sz w:val="24"/>
                <w:lang w:eastAsia="et-EE"/>
              </w:rPr>
              <w:t xml:space="preserve"> ja teenuseid.</w:t>
            </w:r>
            <w:r w:rsidR="00C4713B">
              <w:rPr>
                <w:rFonts w:ascii="Times New Roman" w:hAnsi="Times New Roman"/>
                <w:sz w:val="24"/>
                <w:lang w:eastAsia="et-EE"/>
              </w:rPr>
              <w:t xml:space="preserve"> </w:t>
            </w:r>
            <w:r w:rsidRPr="00C4713B">
              <w:rPr>
                <w:rFonts w:ascii="Times New Roman" w:hAnsi="Times New Roman"/>
                <w:sz w:val="24"/>
                <w:lang w:eastAsia="et-EE"/>
              </w:rPr>
              <w:t>Tellijal ei ole kohustust</w:t>
            </w:r>
            <w:r w:rsidR="00B9148B" w:rsidRPr="00C4713B">
              <w:rPr>
                <w:rFonts w:ascii="Times New Roman" w:hAnsi="Times New Roman"/>
                <w:sz w:val="24"/>
                <w:lang w:eastAsia="et-EE"/>
              </w:rPr>
              <w:t xml:space="preserve"> tellida lepingu eset </w:t>
            </w:r>
            <w:r w:rsidR="00157C2D">
              <w:rPr>
                <w:rFonts w:ascii="Times New Roman" w:hAnsi="Times New Roman"/>
                <w:sz w:val="24"/>
                <w:lang w:eastAsia="et-EE"/>
              </w:rPr>
              <w:t xml:space="preserve">lepingu </w:t>
            </w:r>
            <w:r w:rsidR="00B9148B" w:rsidRPr="00C4713B">
              <w:rPr>
                <w:rFonts w:ascii="Times New Roman" w:hAnsi="Times New Roman"/>
                <w:sz w:val="24"/>
                <w:lang w:eastAsia="et-EE"/>
              </w:rPr>
              <w:t>maksimaalse</w:t>
            </w:r>
            <w:r w:rsidRPr="00C4713B">
              <w:rPr>
                <w:rFonts w:ascii="Times New Roman" w:hAnsi="Times New Roman"/>
                <w:sz w:val="24"/>
                <w:lang w:eastAsia="et-EE"/>
              </w:rPr>
              <w:t xml:space="preserve"> </w:t>
            </w:r>
            <w:r w:rsidR="00F50364" w:rsidRPr="00C4713B">
              <w:rPr>
                <w:rFonts w:ascii="Times New Roman" w:hAnsi="Times New Roman"/>
                <w:sz w:val="24"/>
                <w:lang w:eastAsia="et-EE"/>
              </w:rPr>
              <w:t>maksumuse</w:t>
            </w:r>
            <w:r w:rsidR="00D75550" w:rsidRPr="00C4713B">
              <w:rPr>
                <w:rFonts w:ascii="Times New Roman" w:hAnsi="Times New Roman"/>
                <w:sz w:val="24"/>
                <w:lang w:eastAsia="et-EE"/>
              </w:rPr>
              <w:t xml:space="preserve"> ulatuses.</w:t>
            </w:r>
          </w:p>
          <w:p w14:paraId="436B1F8D" w14:textId="7D96577B" w:rsidR="00C4713B" w:rsidRPr="004654F8" w:rsidRDefault="009F7271" w:rsidP="00C4713B">
            <w:pPr>
              <w:pStyle w:val="ListParagraph"/>
              <w:numPr>
                <w:ilvl w:val="1"/>
                <w:numId w:val="3"/>
              </w:numPr>
              <w:ind w:left="457" w:hanging="457"/>
              <w:jc w:val="both"/>
              <w:rPr>
                <w:rFonts w:ascii="Times New Roman" w:eastAsia="Calibri" w:hAnsi="Times New Roman"/>
                <w:sz w:val="24"/>
              </w:rPr>
            </w:pPr>
            <w:r w:rsidRPr="00C4713B">
              <w:rPr>
                <w:rFonts w:ascii="Times New Roman" w:hAnsi="Times New Roman"/>
                <w:sz w:val="24"/>
              </w:rPr>
              <w:t xml:space="preserve">Hankelepingud, mille maksumus on </w:t>
            </w:r>
            <w:r w:rsidR="00FA4C44" w:rsidRPr="00C4713B">
              <w:rPr>
                <w:rFonts w:ascii="Times New Roman" w:hAnsi="Times New Roman"/>
                <w:sz w:val="24"/>
              </w:rPr>
              <w:t>2</w:t>
            </w:r>
            <w:r w:rsidRPr="00C4713B">
              <w:rPr>
                <w:rFonts w:ascii="Times New Roman" w:hAnsi="Times New Roman"/>
                <w:sz w:val="24"/>
              </w:rPr>
              <w:t>0 000 eurot või enam, lisandub käibemaks, sõlmitakse kirjalikult. Eelnimetatust väiksemas rahalises mahus sõlmitava hankelepingu moodustab tellimus, pakkumus ja tellija aktsept, eraldi kirjalikku hankelepingut ei sõlmita.</w:t>
            </w:r>
          </w:p>
          <w:p w14:paraId="0BA6F31C" w14:textId="3FFB5DF6" w:rsidR="004654F8" w:rsidRPr="004654F8" w:rsidRDefault="004654F8" w:rsidP="00C4713B">
            <w:pPr>
              <w:pStyle w:val="ListParagraph"/>
              <w:numPr>
                <w:ilvl w:val="1"/>
                <w:numId w:val="3"/>
              </w:numPr>
              <w:ind w:left="457" w:hanging="457"/>
              <w:jc w:val="both"/>
              <w:rPr>
                <w:rFonts w:ascii="Times New Roman" w:eastAsia="Calibri" w:hAnsi="Times New Roman"/>
                <w:sz w:val="24"/>
              </w:rPr>
            </w:pPr>
            <w:r w:rsidRPr="004654F8">
              <w:rPr>
                <w:rFonts w:ascii="Times New Roman" w:hAnsi="Times New Roman"/>
                <w:sz w:val="24"/>
              </w:rPr>
              <w:t xml:space="preserve">Juhul, kui tellitava teenuste/töö rahastamisel kasutatakse </w:t>
            </w:r>
            <w:proofErr w:type="spellStart"/>
            <w:r w:rsidRPr="004654F8">
              <w:rPr>
                <w:rFonts w:ascii="Times New Roman" w:hAnsi="Times New Roman"/>
                <w:sz w:val="24"/>
              </w:rPr>
              <w:t>välisvahendeid</w:t>
            </w:r>
            <w:proofErr w:type="spellEnd"/>
            <w:r w:rsidRPr="004654F8">
              <w:rPr>
                <w:rFonts w:ascii="Times New Roman" w:hAnsi="Times New Roman"/>
                <w:sz w:val="24"/>
              </w:rPr>
              <w:t xml:space="preserve">, sõlmivad pooled hankelepingu kirjalikult, sõltumata hankelepingu maksumusest, fikseerides vastavas kokkuleppes </w:t>
            </w:r>
            <w:proofErr w:type="spellStart"/>
            <w:r w:rsidRPr="004654F8">
              <w:rPr>
                <w:rFonts w:ascii="Times New Roman" w:hAnsi="Times New Roman"/>
                <w:sz w:val="24"/>
              </w:rPr>
              <w:t>välisvahendite</w:t>
            </w:r>
            <w:proofErr w:type="spellEnd"/>
            <w:r w:rsidRPr="004654F8">
              <w:rPr>
                <w:rFonts w:ascii="Times New Roman" w:hAnsi="Times New Roman"/>
                <w:sz w:val="24"/>
              </w:rPr>
              <w:t xml:space="preserve"> rakendamisest tulenevad nõuded</w:t>
            </w:r>
            <w:r w:rsidR="00B553B9">
              <w:rPr>
                <w:rFonts w:ascii="Times New Roman" w:hAnsi="Times New Roman"/>
                <w:sz w:val="24"/>
              </w:rPr>
              <w:t>, mis võivad erineda käesolevas lepingus kirjeldatust sh märgistamise nõuded</w:t>
            </w:r>
            <w:r w:rsidRPr="004654F8">
              <w:rPr>
                <w:rFonts w:ascii="Times New Roman" w:hAnsi="Times New Roman"/>
                <w:sz w:val="24"/>
              </w:rPr>
              <w:t>.</w:t>
            </w:r>
          </w:p>
          <w:p w14:paraId="3DAE04AA" w14:textId="2C885F57" w:rsidR="002D0895" w:rsidRPr="002D0895" w:rsidRDefault="009F7271" w:rsidP="007E7176">
            <w:pPr>
              <w:pStyle w:val="ListParagraph"/>
              <w:numPr>
                <w:ilvl w:val="1"/>
                <w:numId w:val="3"/>
              </w:numPr>
              <w:ind w:left="457" w:hanging="457"/>
              <w:jc w:val="both"/>
              <w:rPr>
                <w:rFonts w:ascii="Times New Roman" w:eastAsia="Calibri" w:hAnsi="Times New Roman"/>
                <w:sz w:val="24"/>
              </w:rPr>
            </w:pPr>
            <w:r w:rsidRPr="00C4713B">
              <w:rPr>
                <w:rFonts w:ascii="Times New Roman" w:hAnsi="Times New Roman"/>
                <w:sz w:val="24"/>
              </w:rPr>
              <w:t xml:space="preserve">Lepingu eseme tellimiseks, mille eeldatav maksumus on </w:t>
            </w:r>
            <w:r w:rsidR="00FA4C44" w:rsidRPr="00C4713B">
              <w:rPr>
                <w:rFonts w:ascii="Times New Roman" w:hAnsi="Times New Roman"/>
                <w:sz w:val="24"/>
              </w:rPr>
              <w:t>3</w:t>
            </w:r>
            <w:r w:rsidRPr="00C4713B">
              <w:rPr>
                <w:rFonts w:ascii="Times New Roman" w:hAnsi="Times New Roman"/>
                <w:sz w:val="24"/>
              </w:rPr>
              <w:t xml:space="preserve">0 000 eurot või enam, esitab tellija täitjale e-riigihangete </w:t>
            </w:r>
            <w:r w:rsidR="0040773A" w:rsidRPr="00C4713B">
              <w:rPr>
                <w:rFonts w:ascii="Times New Roman" w:hAnsi="Times New Roman"/>
                <w:sz w:val="24"/>
              </w:rPr>
              <w:t>registri vahendusel pakkumuse esitamise ettepaneku.</w:t>
            </w:r>
            <w:r w:rsidR="004654F8">
              <w:rPr>
                <w:rFonts w:ascii="Times New Roman" w:hAnsi="Times New Roman"/>
                <w:sz w:val="24"/>
              </w:rPr>
              <w:t xml:space="preserve"> </w:t>
            </w:r>
            <w:r w:rsidRPr="004654F8">
              <w:rPr>
                <w:rFonts w:ascii="Times New Roman" w:hAnsi="Times New Roman"/>
                <w:sz w:val="24"/>
              </w:rPr>
              <w:t>Lepingu eseme tellimiseks, mille eeldatav maksumus on madalam</w:t>
            </w:r>
            <w:r w:rsidR="00FA4C44" w:rsidRPr="004654F8">
              <w:rPr>
                <w:rFonts w:ascii="Times New Roman" w:hAnsi="Times New Roman"/>
                <w:sz w:val="24"/>
              </w:rPr>
              <w:t>,</w:t>
            </w:r>
            <w:r w:rsidRPr="004654F8">
              <w:rPr>
                <w:rFonts w:ascii="Times New Roman" w:hAnsi="Times New Roman"/>
                <w:sz w:val="24"/>
              </w:rPr>
              <w:t xml:space="preserve"> kui </w:t>
            </w:r>
            <w:r w:rsidR="00FA4C44" w:rsidRPr="004654F8">
              <w:rPr>
                <w:rFonts w:ascii="Times New Roman" w:hAnsi="Times New Roman"/>
                <w:sz w:val="24"/>
              </w:rPr>
              <w:t>3</w:t>
            </w:r>
            <w:r w:rsidRPr="004654F8">
              <w:rPr>
                <w:rFonts w:ascii="Times New Roman" w:hAnsi="Times New Roman"/>
                <w:sz w:val="24"/>
              </w:rPr>
              <w:t xml:space="preserve">0 000 eurot, esitab tellija täitjatele </w:t>
            </w:r>
            <w:r w:rsidRPr="003E759F">
              <w:rPr>
                <w:rFonts w:ascii="Times New Roman" w:hAnsi="Times New Roman"/>
                <w:sz w:val="24"/>
              </w:rPr>
              <w:t xml:space="preserve">tellimuse </w:t>
            </w:r>
            <w:r w:rsidR="00566204" w:rsidRPr="003E759F">
              <w:rPr>
                <w:rFonts w:ascii="Times New Roman" w:hAnsi="Times New Roman"/>
                <w:sz w:val="24"/>
              </w:rPr>
              <w:t xml:space="preserve">kas e-riigihangete registri kaudu või </w:t>
            </w:r>
            <w:r w:rsidRPr="003E759F">
              <w:rPr>
                <w:rFonts w:ascii="Times New Roman" w:hAnsi="Times New Roman"/>
                <w:sz w:val="24"/>
              </w:rPr>
              <w:t>elektrooniliselt (e-postiga)</w:t>
            </w:r>
            <w:r w:rsidR="00723984">
              <w:rPr>
                <w:rFonts w:ascii="Times New Roman" w:hAnsi="Times New Roman"/>
                <w:sz w:val="24"/>
              </w:rPr>
              <w:t>, andes pakkumuse esitamiseks mõistliku tähtaja</w:t>
            </w:r>
            <w:r w:rsidRPr="003E759F">
              <w:rPr>
                <w:rFonts w:ascii="Times New Roman" w:hAnsi="Times New Roman"/>
                <w:sz w:val="24"/>
              </w:rPr>
              <w:t>.</w:t>
            </w:r>
            <w:r w:rsidR="002D0895">
              <w:rPr>
                <w:rFonts w:ascii="Times New Roman" w:hAnsi="Times New Roman"/>
                <w:sz w:val="24"/>
              </w:rPr>
              <w:t xml:space="preserve"> </w:t>
            </w:r>
          </w:p>
          <w:p w14:paraId="6429504F" w14:textId="00859013" w:rsidR="007E4B92" w:rsidRPr="007E4B92" w:rsidRDefault="004654F8" w:rsidP="007E4B92">
            <w:pPr>
              <w:pStyle w:val="ListParagraph"/>
              <w:numPr>
                <w:ilvl w:val="1"/>
                <w:numId w:val="3"/>
              </w:numPr>
              <w:ind w:left="457" w:hanging="457"/>
              <w:jc w:val="both"/>
              <w:rPr>
                <w:rFonts w:ascii="Times New Roman" w:eastAsia="Calibri" w:hAnsi="Times New Roman"/>
                <w:sz w:val="24"/>
              </w:rPr>
            </w:pPr>
            <w:r w:rsidRPr="003E759F">
              <w:rPr>
                <w:rFonts w:ascii="Times New Roman" w:hAnsi="Times New Roman"/>
                <w:sz w:val="24"/>
              </w:rPr>
              <w:t xml:space="preserve">Kui see on tellimuse dokumentidest tulenevalt vajalik, esitab täitja kas e-riigihangete registri kaudu või kirjalikku taasesitamist võimaldavas vormis pakkumuse tellimuses määratud tähtajaks. </w:t>
            </w:r>
          </w:p>
          <w:p w14:paraId="489311C5" w14:textId="300E0590" w:rsidR="007E4B92" w:rsidRPr="007E4B92" w:rsidRDefault="007E4B92" w:rsidP="007E4B92">
            <w:pPr>
              <w:pStyle w:val="ListParagraph"/>
              <w:numPr>
                <w:ilvl w:val="1"/>
                <w:numId w:val="3"/>
              </w:numPr>
              <w:ind w:left="457" w:hanging="457"/>
              <w:jc w:val="both"/>
              <w:rPr>
                <w:rFonts w:ascii="Times New Roman" w:eastAsia="Calibri" w:hAnsi="Times New Roman"/>
                <w:sz w:val="24"/>
              </w:rPr>
            </w:pPr>
            <w:r w:rsidRPr="007E4B92">
              <w:rPr>
                <w:rFonts w:ascii="Times New Roman" w:eastAsiaTheme="minorHAnsi" w:hAnsi="Times New Roman"/>
                <w:color w:val="000000"/>
                <w:sz w:val="24"/>
              </w:rPr>
              <w:t xml:space="preserve">Tellijal on </w:t>
            </w:r>
            <w:r w:rsidR="00041931">
              <w:rPr>
                <w:rFonts w:ascii="Times New Roman" w:eastAsiaTheme="minorHAnsi" w:hAnsi="Times New Roman"/>
                <w:color w:val="000000"/>
                <w:sz w:val="24"/>
              </w:rPr>
              <w:t>kooskõlas riigihangete seadusega</w:t>
            </w:r>
            <w:r w:rsidR="00041931" w:rsidRPr="007E4B92">
              <w:rPr>
                <w:rFonts w:ascii="Times New Roman" w:eastAsiaTheme="minorHAnsi" w:hAnsi="Times New Roman"/>
                <w:color w:val="000000"/>
                <w:sz w:val="24"/>
              </w:rPr>
              <w:t xml:space="preserve"> </w:t>
            </w:r>
            <w:r w:rsidRPr="007E4B92">
              <w:rPr>
                <w:rFonts w:ascii="Times New Roman" w:eastAsiaTheme="minorHAnsi" w:hAnsi="Times New Roman"/>
                <w:color w:val="000000"/>
                <w:sz w:val="24"/>
              </w:rPr>
              <w:t>õigus vajadusel nõuda</w:t>
            </w:r>
            <w:r w:rsidR="00041931">
              <w:rPr>
                <w:rFonts w:ascii="Times New Roman" w:eastAsiaTheme="minorHAnsi" w:hAnsi="Times New Roman"/>
                <w:color w:val="000000"/>
                <w:sz w:val="24"/>
              </w:rPr>
              <w:t xml:space="preserve"> </w:t>
            </w:r>
            <w:r w:rsidRPr="007E4B92">
              <w:rPr>
                <w:rFonts w:ascii="Times New Roman" w:eastAsiaTheme="minorHAnsi" w:hAnsi="Times New Roman"/>
                <w:color w:val="000000"/>
                <w:sz w:val="24"/>
              </w:rPr>
              <w:t xml:space="preserve">esitatud pakkumuse </w:t>
            </w:r>
            <w:r w:rsidR="00041931" w:rsidRPr="007E4B92">
              <w:rPr>
                <w:rFonts w:ascii="Times New Roman" w:eastAsiaTheme="minorHAnsi" w:hAnsi="Times New Roman"/>
                <w:color w:val="000000"/>
                <w:sz w:val="24"/>
              </w:rPr>
              <w:t>tä</w:t>
            </w:r>
            <w:r w:rsidR="00041931">
              <w:rPr>
                <w:rFonts w:ascii="Times New Roman" w:eastAsiaTheme="minorHAnsi" w:hAnsi="Times New Roman"/>
                <w:color w:val="000000"/>
                <w:sz w:val="24"/>
              </w:rPr>
              <w:t>iendamist</w:t>
            </w:r>
            <w:r w:rsidRPr="007E4B92">
              <w:rPr>
                <w:rFonts w:ascii="Times New Roman" w:eastAsiaTheme="minorHAnsi" w:hAnsi="Times New Roman"/>
                <w:color w:val="000000"/>
                <w:sz w:val="24"/>
              </w:rPr>
              <w:t xml:space="preserve">. </w:t>
            </w:r>
          </w:p>
          <w:p w14:paraId="64B15769" w14:textId="41BB46AC" w:rsidR="007E7176" w:rsidRPr="003E759F" w:rsidRDefault="007E7176" w:rsidP="007E7176">
            <w:pPr>
              <w:pStyle w:val="ListParagraph"/>
              <w:numPr>
                <w:ilvl w:val="1"/>
                <w:numId w:val="3"/>
              </w:numPr>
              <w:ind w:left="457" w:hanging="457"/>
              <w:jc w:val="both"/>
              <w:rPr>
                <w:rFonts w:ascii="Times New Roman" w:eastAsia="Calibri" w:hAnsi="Times New Roman"/>
                <w:sz w:val="24"/>
              </w:rPr>
            </w:pPr>
            <w:r w:rsidRPr="007E4B92">
              <w:rPr>
                <w:rFonts w:ascii="Times New Roman" w:hAnsi="Times New Roman"/>
                <w:sz w:val="24"/>
              </w:rPr>
              <w:t>Tellimuse käigus esitatud täitja pakkumus on täitja tahteavaldus hankel</w:t>
            </w:r>
            <w:r w:rsidRPr="003E759F">
              <w:rPr>
                <w:rFonts w:ascii="Times New Roman" w:hAnsi="Times New Roman"/>
                <w:sz w:val="24"/>
              </w:rPr>
              <w:t>epingu sõlmimiseks, mis on täitjale siduv alates tellimuse pakkumuste esitamise tähtpäevast vähemalt kuuskümmend kalendripäeva. Tingimusliku pakkumuse esitamine ei ole lubatud.</w:t>
            </w:r>
          </w:p>
          <w:p w14:paraId="2EED9670" w14:textId="12030D27" w:rsidR="00D52228" w:rsidRPr="003E759F" w:rsidRDefault="00D52228" w:rsidP="007E7176">
            <w:pPr>
              <w:pStyle w:val="ListParagraph"/>
              <w:numPr>
                <w:ilvl w:val="1"/>
                <w:numId w:val="3"/>
              </w:numPr>
              <w:ind w:left="457" w:hanging="457"/>
              <w:jc w:val="both"/>
              <w:rPr>
                <w:rFonts w:ascii="Times New Roman" w:eastAsia="Calibri" w:hAnsi="Times New Roman"/>
                <w:sz w:val="24"/>
              </w:rPr>
            </w:pPr>
            <w:r w:rsidRPr="003E759F">
              <w:rPr>
                <w:rFonts w:ascii="Times New Roman" w:hAnsi="Times New Roman"/>
                <w:sz w:val="24"/>
              </w:rPr>
              <w:t xml:space="preserve">Lepingu eseme tarneaeg </w:t>
            </w:r>
            <w:r w:rsidR="00F0021A">
              <w:rPr>
                <w:rFonts w:ascii="Times New Roman" w:hAnsi="Times New Roman"/>
                <w:sz w:val="24"/>
              </w:rPr>
              <w:t>määratakse igakordselt tellimuses arvestades, et</w:t>
            </w:r>
            <w:r w:rsidRPr="003E759F">
              <w:rPr>
                <w:rFonts w:ascii="Times New Roman" w:hAnsi="Times New Roman"/>
                <w:sz w:val="24"/>
              </w:rPr>
              <w:t xml:space="preserve"> </w:t>
            </w:r>
            <w:r w:rsidR="006450CB">
              <w:rPr>
                <w:rFonts w:ascii="Times New Roman" w:hAnsi="Times New Roman"/>
                <w:sz w:val="24"/>
              </w:rPr>
              <w:t>tööde teostamise puhul</w:t>
            </w:r>
            <w:r w:rsidR="00F0021A">
              <w:rPr>
                <w:rFonts w:ascii="Times New Roman" w:hAnsi="Times New Roman"/>
                <w:sz w:val="24"/>
              </w:rPr>
              <w:t xml:space="preserve"> on see</w:t>
            </w:r>
            <w:r w:rsidR="006450CB">
              <w:rPr>
                <w:rFonts w:ascii="Times New Roman" w:hAnsi="Times New Roman"/>
                <w:sz w:val="24"/>
              </w:rPr>
              <w:t xml:space="preserve"> </w:t>
            </w:r>
            <w:r w:rsidR="00294E2A">
              <w:rPr>
                <w:rFonts w:ascii="Times New Roman" w:hAnsi="Times New Roman"/>
                <w:sz w:val="24"/>
              </w:rPr>
              <w:t xml:space="preserve">suuremahuliste tööde ja/või </w:t>
            </w:r>
            <w:r w:rsidR="0059089C">
              <w:rPr>
                <w:rFonts w:ascii="Times New Roman" w:hAnsi="Times New Roman"/>
                <w:sz w:val="24"/>
              </w:rPr>
              <w:t>suve</w:t>
            </w:r>
            <w:r w:rsidR="00294E2A">
              <w:rPr>
                <w:rFonts w:ascii="Times New Roman" w:hAnsi="Times New Roman"/>
                <w:sz w:val="24"/>
              </w:rPr>
              <w:t xml:space="preserve">puhkuste perioodil maksimaalselt 3 kuud ning muul juhul </w:t>
            </w:r>
            <w:r w:rsidR="006450CB">
              <w:rPr>
                <w:rFonts w:ascii="Times New Roman" w:hAnsi="Times New Roman"/>
                <w:sz w:val="24"/>
              </w:rPr>
              <w:t>maksimaalselt 30 päeva ning asjade tarne puhul maksimaalselt 12 nädalat</w:t>
            </w:r>
            <w:r w:rsidRPr="003E759F">
              <w:rPr>
                <w:rFonts w:ascii="Times New Roman" w:hAnsi="Times New Roman"/>
                <w:sz w:val="24"/>
              </w:rPr>
              <w:t>.</w:t>
            </w:r>
            <w:r w:rsidR="00B9280E">
              <w:rPr>
                <w:rFonts w:ascii="Times New Roman" w:hAnsi="Times New Roman"/>
                <w:sz w:val="24"/>
              </w:rPr>
              <w:t xml:space="preserve"> Suuremahuliseks tööks loetakse tööd maksumusega 20</w:t>
            </w:r>
            <w:r w:rsidR="00EA7D2F">
              <w:rPr>
                <w:rFonts w:ascii="Times New Roman" w:hAnsi="Times New Roman"/>
                <w:sz w:val="24"/>
              </w:rPr>
              <w:t> </w:t>
            </w:r>
            <w:r w:rsidR="00B9280E">
              <w:rPr>
                <w:rFonts w:ascii="Times New Roman" w:hAnsi="Times New Roman"/>
                <w:sz w:val="24"/>
              </w:rPr>
              <w:t>000</w:t>
            </w:r>
            <w:r w:rsidR="00EA7D2F">
              <w:rPr>
                <w:rFonts w:ascii="Times New Roman" w:hAnsi="Times New Roman"/>
                <w:sz w:val="24"/>
              </w:rPr>
              <w:t xml:space="preserve"> </w:t>
            </w:r>
            <w:r w:rsidR="00B9280E">
              <w:rPr>
                <w:rFonts w:ascii="Times New Roman" w:hAnsi="Times New Roman"/>
                <w:sz w:val="24"/>
              </w:rPr>
              <w:t>ja rohkem eurot km-ta.</w:t>
            </w:r>
          </w:p>
          <w:p w14:paraId="164CC95C" w14:textId="0439CBA0" w:rsidR="007E7176" w:rsidRPr="003E759F" w:rsidRDefault="007E7176" w:rsidP="007E7176">
            <w:pPr>
              <w:pStyle w:val="ListParagraph"/>
              <w:numPr>
                <w:ilvl w:val="1"/>
                <w:numId w:val="3"/>
              </w:numPr>
              <w:ind w:left="457" w:hanging="457"/>
              <w:jc w:val="both"/>
              <w:rPr>
                <w:rFonts w:ascii="Times New Roman" w:eastAsia="Calibri" w:hAnsi="Times New Roman"/>
                <w:sz w:val="24"/>
              </w:rPr>
            </w:pPr>
            <w:r w:rsidRPr="003E759F">
              <w:rPr>
                <w:rFonts w:ascii="Times New Roman" w:hAnsi="Times New Roman"/>
                <w:sz w:val="24"/>
              </w:rPr>
              <w:t>Tellija lükkab täitja pakkumuse tagasi, kui see ei vasta tellimuse tingimustele, kui täitja ei esita tähtajaks tellija nõutud selgitusi või täitja selgituste põhjal ei ole võimalik üheselt hinnata pakkumuse vastavust. Pakkumus tunnistatakse vastavaks, kui see vastab tellimuse tingimustele. Tellija võib tunnistada pakkumuse vastavaks, kui selles ei esine sisulisi kõrvalekaldeid tellimuse tingimustest.</w:t>
            </w:r>
          </w:p>
          <w:p w14:paraId="0F91CDA1" w14:textId="77777777" w:rsidR="00DC73D9" w:rsidRPr="003E759F" w:rsidRDefault="00DC73D9" w:rsidP="00DC73D9">
            <w:pPr>
              <w:pStyle w:val="ListParagraph"/>
              <w:numPr>
                <w:ilvl w:val="1"/>
                <w:numId w:val="3"/>
              </w:numPr>
              <w:ind w:left="457" w:hanging="457"/>
              <w:jc w:val="both"/>
              <w:rPr>
                <w:rFonts w:ascii="Times New Roman" w:eastAsia="Calibri" w:hAnsi="Times New Roman"/>
                <w:sz w:val="24"/>
              </w:rPr>
            </w:pPr>
            <w:r w:rsidRPr="003E759F">
              <w:rPr>
                <w:rFonts w:ascii="Times New Roman" w:hAnsi="Times New Roman"/>
                <w:sz w:val="24"/>
              </w:rPr>
              <w:t xml:space="preserve">Tellijal on õigus pakkumus tagasi lükata ja otsustada hankelepingut mitte sõlmida või vastavalt raamlepingule tellimus kehtetuks tunnistada, kui: </w:t>
            </w:r>
          </w:p>
          <w:p w14:paraId="718E7F2E" w14:textId="77777777" w:rsidR="00DC73D9" w:rsidRPr="003E759F" w:rsidRDefault="00DC73D9" w:rsidP="00DC73D9">
            <w:pPr>
              <w:pStyle w:val="ListParagraph"/>
              <w:ind w:left="457"/>
              <w:jc w:val="both"/>
              <w:rPr>
                <w:rFonts w:ascii="Times New Roman" w:hAnsi="Times New Roman"/>
                <w:sz w:val="24"/>
              </w:rPr>
            </w:pPr>
            <w:r w:rsidRPr="003E759F">
              <w:rPr>
                <w:rFonts w:ascii="Times New Roman" w:hAnsi="Times New Roman"/>
                <w:sz w:val="24"/>
              </w:rPr>
              <w:t>6.12.1. pakkumus ei vasta tingimustele;</w:t>
            </w:r>
          </w:p>
          <w:p w14:paraId="5C32C079" w14:textId="4A0DEF2D" w:rsidR="00DC73D9" w:rsidRPr="003E759F" w:rsidRDefault="00DC73D9" w:rsidP="00DC73D9">
            <w:pPr>
              <w:pStyle w:val="ListParagraph"/>
              <w:ind w:left="457"/>
              <w:jc w:val="both"/>
              <w:rPr>
                <w:rFonts w:ascii="Times New Roman" w:hAnsi="Times New Roman"/>
                <w:sz w:val="24"/>
              </w:rPr>
            </w:pPr>
            <w:r w:rsidRPr="003E759F">
              <w:rPr>
                <w:rFonts w:ascii="Times New Roman" w:hAnsi="Times New Roman"/>
                <w:sz w:val="24"/>
              </w:rPr>
              <w:t>6.12.2. pakkumus ületa</w:t>
            </w:r>
            <w:r w:rsidR="001528A8" w:rsidRPr="003E759F">
              <w:rPr>
                <w:rFonts w:ascii="Times New Roman" w:hAnsi="Times New Roman"/>
                <w:sz w:val="24"/>
              </w:rPr>
              <w:t>b</w:t>
            </w:r>
            <w:r w:rsidRPr="003E759F">
              <w:rPr>
                <w:rFonts w:ascii="Times New Roman" w:hAnsi="Times New Roman"/>
                <w:sz w:val="24"/>
              </w:rPr>
              <w:t xml:space="preserve"> eeldatavat maksumust;</w:t>
            </w:r>
          </w:p>
          <w:p w14:paraId="11B12595" w14:textId="4CFA3FA3" w:rsidR="00DC73D9" w:rsidRPr="003E759F" w:rsidRDefault="00DC73D9" w:rsidP="00DC73D9">
            <w:pPr>
              <w:pStyle w:val="ListParagraph"/>
              <w:ind w:left="457"/>
              <w:jc w:val="both"/>
              <w:rPr>
                <w:rFonts w:ascii="Times New Roman" w:hAnsi="Times New Roman"/>
                <w:sz w:val="24"/>
              </w:rPr>
            </w:pPr>
            <w:r w:rsidRPr="003E759F">
              <w:rPr>
                <w:rFonts w:ascii="Times New Roman" w:hAnsi="Times New Roman"/>
                <w:sz w:val="24"/>
              </w:rPr>
              <w:t>6.12.3. tellija ei saa projektile rahastust;</w:t>
            </w:r>
          </w:p>
          <w:p w14:paraId="25AAADB2" w14:textId="37681E11" w:rsidR="00DC73D9" w:rsidRPr="003E759F" w:rsidRDefault="00DC73D9" w:rsidP="00A477DB">
            <w:pPr>
              <w:ind w:left="457"/>
              <w:jc w:val="both"/>
              <w:rPr>
                <w:rFonts w:ascii="Times New Roman" w:hAnsi="Times New Roman"/>
                <w:sz w:val="24"/>
              </w:rPr>
            </w:pPr>
            <w:r w:rsidRPr="003E759F">
              <w:rPr>
                <w:rFonts w:ascii="Times New Roman" w:hAnsi="Times New Roman"/>
                <w:sz w:val="24"/>
              </w:rPr>
              <w:t>6.12.4. omal algatusel põhjendatud vajadusel.</w:t>
            </w:r>
          </w:p>
          <w:p w14:paraId="4D881A8E" w14:textId="3E2F34B4" w:rsidR="00A762FE" w:rsidRPr="00756A86" w:rsidRDefault="00A762FE" w:rsidP="00CC1917">
            <w:pPr>
              <w:pStyle w:val="ListParagraph"/>
              <w:numPr>
                <w:ilvl w:val="1"/>
                <w:numId w:val="3"/>
              </w:numPr>
              <w:ind w:left="457" w:hanging="457"/>
              <w:jc w:val="both"/>
              <w:rPr>
                <w:rFonts w:ascii="Times New Roman" w:eastAsia="Calibri" w:hAnsi="Times New Roman"/>
                <w:sz w:val="24"/>
              </w:rPr>
            </w:pPr>
            <w:r>
              <w:rPr>
                <w:rFonts w:ascii="Times New Roman" w:eastAsia="Calibri" w:hAnsi="Times New Roman"/>
                <w:sz w:val="24"/>
              </w:rPr>
              <w:t>Täitja kohustub tagama, et lepingu alusel töid teostavad meeskonnaliikmed vastavad konkreetse töö teostamiseks vajalikele ja hankemenetluses kehtestatud vastavusnõuetele.</w:t>
            </w:r>
            <w:r w:rsidR="00C83661">
              <w:rPr>
                <w:rFonts w:ascii="Times New Roman" w:eastAsia="Calibri" w:hAnsi="Times New Roman"/>
                <w:sz w:val="24"/>
              </w:rPr>
              <w:t xml:space="preserve"> Tellijal on õigus igal ajahetkel hankelepingu täitmise käigus meeskonnaliikmete vastavust kontrollida</w:t>
            </w:r>
            <w:r w:rsidR="00142B53">
              <w:rPr>
                <w:rFonts w:ascii="Times New Roman" w:eastAsia="Calibri" w:hAnsi="Times New Roman"/>
                <w:sz w:val="24"/>
              </w:rPr>
              <w:t xml:space="preserve"> ning nõuda vajalike dokumentide esitamist</w:t>
            </w:r>
            <w:r w:rsidR="00142B53" w:rsidRPr="00756A86">
              <w:rPr>
                <w:rFonts w:ascii="Times New Roman" w:eastAsia="Calibri" w:hAnsi="Times New Roman"/>
                <w:sz w:val="24"/>
              </w:rPr>
              <w:t>.</w:t>
            </w:r>
            <w:r w:rsidR="003461D0" w:rsidRPr="00756A86">
              <w:rPr>
                <w:rFonts w:ascii="Times New Roman" w:eastAsia="Calibri" w:hAnsi="Times New Roman"/>
                <w:sz w:val="24"/>
              </w:rPr>
              <w:t xml:space="preserve"> </w:t>
            </w:r>
            <w:r w:rsidR="004A1795" w:rsidRPr="00756A86">
              <w:rPr>
                <w:rFonts w:ascii="Times New Roman" w:eastAsia="Calibri" w:hAnsi="Times New Roman"/>
                <w:sz w:val="24"/>
              </w:rPr>
              <w:t xml:space="preserve">Meeskonnaliikmete vahetamisel </w:t>
            </w:r>
            <w:r w:rsidR="004A1795">
              <w:rPr>
                <w:rFonts w:ascii="Times New Roman" w:eastAsia="Calibri" w:hAnsi="Times New Roman"/>
                <w:sz w:val="24"/>
              </w:rPr>
              <w:t xml:space="preserve">peab </w:t>
            </w:r>
            <w:r w:rsidR="004A1795">
              <w:rPr>
                <w:rFonts w:ascii="Times New Roman" w:hAnsi="Times New Roman"/>
                <w:sz w:val="24"/>
              </w:rPr>
              <w:t>u</w:t>
            </w:r>
            <w:r w:rsidR="003461D0" w:rsidRPr="00756A86">
              <w:rPr>
                <w:rFonts w:ascii="Times New Roman" w:hAnsi="Times New Roman"/>
                <w:sz w:val="24"/>
              </w:rPr>
              <w:t>us meeskonnaliige vastama hanke</w:t>
            </w:r>
            <w:r w:rsidR="00796A56">
              <w:rPr>
                <w:rFonts w:ascii="Times New Roman" w:hAnsi="Times New Roman"/>
                <w:sz w:val="24"/>
              </w:rPr>
              <w:t>menetluse</w:t>
            </w:r>
            <w:r w:rsidR="003461D0" w:rsidRPr="00756A86">
              <w:rPr>
                <w:rFonts w:ascii="Times New Roman" w:hAnsi="Times New Roman"/>
                <w:sz w:val="24"/>
              </w:rPr>
              <w:t xml:space="preserve"> tingimustele </w:t>
            </w:r>
            <w:r w:rsidR="004A1795">
              <w:rPr>
                <w:rFonts w:ascii="Times New Roman" w:hAnsi="Times New Roman"/>
                <w:sz w:val="24"/>
              </w:rPr>
              <w:t>vahetamise</w:t>
            </w:r>
            <w:r w:rsidR="003461D0" w:rsidRPr="00756A86">
              <w:rPr>
                <w:rFonts w:ascii="Times New Roman" w:hAnsi="Times New Roman"/>
                <w:sz w:val="24"/>
              </w:rPr>
              <w:t xml:space="preserve"> aja seisuga.</w:t>
            </w:r>
          </w:p>
          <w:p w14:paraId="6333C607" w14:textId="4B25C7DE" w:rsidR="007D53CC" w:rsidRPr="00CC1917" w:rsidRDefault="00CC1917" w:rsidP="00CC1917">
            <w:pPr>
              <w:pStyle w:val="ListParagraph"/>
              <w:numPr>
                <w:ilvl w:val="1"/>
                <w:numId w:val="3"/>
              </w:numPr>
              <w:ind w:left="457" w:hanging="457"/>
              <w:jc w:val="both"/>
              <w:rPr>
                <w:rFonts w:ascii="Times New Roman" w:eastAsia="Calibri" w:hAnsi="Times New Roman"/>
                <w:sz w:val="24"/>
              </w:rPr>
            </w:pPr>
            <w:r w:rsidRPr="008E1BDB">
              <w:rPr>
                <w:rFonts w:ascii="Times New Roman" w:hAnsi="Times New Roman"/>
                <w:sz w:val="24"/>
              </w:rPr>
              <w:t>Tellija ei ole seotud lisa</w:t>
            </w:r>
            <w:r>
              <w:rPr>
                <w:rFonts w:ascii="Times New Roman" w:hAnsi="Times New Roman"/>
                <w:sz w:val="24"/>
              </w:rPr>
              <w:t xml:space="preserve">s </w:t>
            </w:r>
            <w:r w:rsidR="000A4CD9">
              <w:rPr>
                <w:rFonts w:ascii="Times New Roman" w:hAnsi="Times New Roman"/>
                <w:sz w:val="24"/>
              </w:rPr>
              <w:t>2.2. ja 3</w:t>
            </w:r>
            <w:r w:rsidR="00C83661">
              <w:rPr>
                <w:rFonts w:ascii="Times New Roman" w:hAnsi="Times New Roman"/>
                <w:sz w:val="24"/>
              </w:rPr>
              <w:t>.</w:t>
            </w:r>
            <w:r w:rsidRPr="008E1BDB">
              <w:rPr>
                <w:rFonts w:ascii="Times New Roman" w:hAnsi="Times New Roman"/>
                <w:sz w:val="24"/>
              </w:rPr>
              <w:t xml:space="preserve"> </w:t>
            </w:r>
            <w:r w:rsidR="007408AB">
              <w:rPr>
                <w:rFonts w:ascii="Times New Roman" w:hAnsi="Times New Roman"/>
                <w:sz w:val="24"/>
              </w:rPr>
              <w:t>nimetatud</w:t>
            </w:r>
            <w:r w:rsidRPr="008E1BDB">
              <w:rPr>
                <w:rFonts w:ascii="Times New Roman" w:hAnsi="Times New Roman"/>
                <w:sz w:val="24"/>
              </w:rPr>
              <w:t xml:space="preserve"> </w:t>
            </w:r>
            <w:r w:rsidR="007408AB">
              <w:rPr>
                <w:rFonts w:ascii="Times New Roman" w:hAnsi="Times New Roman"/>
                <w:sz w:val="24"/>
              </w:rPr>
              <w:t>asjade ja teenustega</w:t>
            </w:r>
            <w:r w:rsidR="002D0895">
              <w:rPr>
                <w:rFonts w:ascii="Times New Roman" w:hAnsi="Times New Roman"/>
                <w:sz w:val="24"/>
              </w:rPr>
              <w:t xml:space="preserve">, </w:t>
            </w:r>
            <w:r w:rsidR="005610B3">
              <w:rPr>
                <w:rFonts w:ascii="Times New Roman" w:hAnsi="Times New Roman"/>
                <w:sz w:val="24"/>
              </w:rPr>
              <w:t xml:space="preserve">st </w:t>
            </w:r>
            <w:r w:rsidR="002D0895">
              <w:rPr>
                <w:rFonts w:ascii="Times New Roman" w:hAnsi="Times New Roman"/>
                <w:sz w:val="24"/>
              </w:rPr>
              <w:t>j</w:t>
            </w:r>
            <w:r w:rsidRPr="008E1BDB">
              <w:rPr>
                <w:rFonts w:ascii="Times New Roman" w:hAnsi="Times New Roman"/>
                <w:sz w:val="24"/>
              </w:rPr>
              <w:t xml:space="preserve">uhul, kui tellijal esineb vajadus tellida </w:t>
            </w:r>
            <w:r w:rsidR="009F1304">
              <w:rPr>
                <w:rFonts w:ascii="Times New Roman" w:hAnsi="Times New Roman"/>
                <w:sz w:val="24"/>
              </w:rPr>
              <w:t>seadmeid</w:t>
            </w:r>
            <w:r w:rsidR="009A70C5">
              <w:rPr>
                <w:rFonts w:ascii="Times New Roman" w:hAnsi="Times New Roman"/>
                <w:sz w:val="24"/>
              </w:rPr>
              <w:t>/varuosi</w:t>
            </w:r>
            <w:r w:rsidR="00E11A5C">
              <w:rPr>
                <w:rFonts w:ascii="Times New Roman" w:hAnsi="Times New Roman"/>
                <w:sz w:val="24"/>
              </w:rPr>
              <w:t xml:space="preserve"> jms</w:t>
            </w:r>
            <w:r w:rsidRPr="008E1BDB">
              <w:rPr>
                <w:rFonts w:ascii="Times New Roman" w:hAnsi="Times New Roman"/>
                <w:sz w:val="24"/>
              </w:rPr>
              <w:t xml:space="preserve">, mis ei sisaldu lepingu lisas </w:t>
            </w:r>
            <w:r w:rsidR="009A70C5">
              <w:rPr>
                <w:rFonts w:ascii="Times New Roman" w:hAnsi="Times New Roman"/>
                <w:sz w:val="24"/>
              </w:rPr>
              <w:t>2.2</w:t>
            </w:r>
            <w:r w:rsidRPr="008E1BDB">
              <w:rPr>
                <w:rFonts w:ascii="Times New Roman" w:hAnsi="Times New Roman"/>
                <w:sz w:val="24"/>
              </w:rPr>
              <w:t>, siis palub tellija täitjal esialgset pakkumust tä</w:t>
            </w:r>
            <w:r w:rsidR="007408AB">
              <w:rPr>
                <w:rFonts w:ascii="Times New Roman" w:hAnsi="Times New Roman"/>
                <w:sz w:val="24"/>
              </w:rPr>
              <w:t>iendada</w:t>
            </w:r>
            <w:r w:rsidRPr="008E1BDB">
              <w:rPr>
                <w:rFonts w:ascii="Times New Roman" w:hAnsi="Times New Roman"/>
                <w:sz w:val="24"/>
              </w:rPr>
              <w:t xml:space="preserve">. Esialgse pakkumuse täiendamine toimub </w:t>
            </w:r>
            <w:r w:rsidR="002D0895">
              <w:rPr>
                <w:rFonts w:ascii="Times New Roman" w:hAnsi="Times New Roman"/>
                <w:sz w:val="24"/>
              </w:rPr>
              <w:t>tellimuse tegemisel</w:t>
            </w:r>
            <w:r w:rsidRPr="008E1BDB">
              <w:rPr>
                <w:rFonts w:ascii="Times New Roman" w:hAnsi="Times New Roman"/>
                <w:sz w:val="24"/>
              </w:rPr>
              <w:t>.</w:t>
            </w:r>
            <w:r>
              <w:rPr>
                <w:rFonts w:ascii="Times New Roman" w:hAnsi="Times New Roman"/>
                <w:sz w:val="24"/>
              </w:rPr>
              <w:t xml:space="preserve"> </w:t>
            </w:r>
            <w:r w:rsidR="002B0597" w:rsidRPr="00CC1917">
              <w:rPr>
                <w:rFonts w:ascii="Times New Roman" w:eastAsia="Calibri" w:hAnsi="Times New Roman"/>
                <w:sz w:val="24"/>
              </w:rPr>
              <w:t>Lepingu eseme hulka kuulub ka selliste tööde teostamine</w:t>
            </w:r>
            <w:r w:rsidR="002D0895">
              <w:rPr>
                <w:rFonts w:ascii="Times New Roman" w:eastAsia="Calibri" w:hAnsi="Times New Roman"/>
                <w:sz w:val="24"/>
              </w:rPr>
              <w:t xml:space="preserve"> (lisas 3 toodud tunnihinna alusel)</w:t>
            </w:r>
            <w:r w:rsidR="007D53CC" w:rsidRPr="00CC1917">
              <w:rPr>
                <w:rFonts w:ascii="Times New Roman" w:eastAsia="Calibri" w:hAnsi="Times New Roman"/>
                <w:sz w:val="24"/>
              </w:rPr>
              <w:t>,</w:t>
            </w:r>
            <w:r w:rsidR="002B0597" w:rsidRPr="00CC1917">
              <w:rPr>
                <w:rFonts w:ascii="Times New Roman" w:eastAsia="Calibri" w:hAnsi="Times New Roman"/>
                <w:sz w:val="24"/>
              </w:rPr>
              <w:t xml:space="preserve"> seadmete</w:t>
            </w:r>
            <w:r w:rsidR="002D0895">
              <w:rPr>
                <w:rFonts w:ascii="Times New Roman" w:eastAsia="Calibri" w:hAnsi="Times New Roman"/>
                <w:sz w:val="24"/>
              </w:rPr>
              <w:t xml:space="preserve"> </w:t>
            </w:r>
            <w:r w:rsidR="007D53CC" w:rsidRPr="00CC1917">
              <w:rPr>
                <w:rFonts w:ascii="Times New Roman" w:eastAsia="Calibri" w:hAnsi="Times New Roman"/>
                <w:sz w:val="24"/>
              </w:rPr>
              <w:t>ja litsentside</w:t>
            </w:r>
            <w:r w:rsidR="002B0597" w:rsidRPr="00CC1917">
              <w:rPr>
                <w:rFonts w:ascii="Times New Roman" w:eastAsia="Calibri" w:hAnsi="Times New Roman"/>
                <w:sz w:val="24"/>
              </w:rPr>
              <w:t xml:space="preserve"> soetamine</w:t>
            </w:r>
            <w:r w:rsidR="007D53CC" w:rsidRPr="00CC1917">
              <w:rPr>
                <w:rFonts w:ascii="Times New Roman" w:eastAsia="Calibri" w:hAnsi="Times New Roman"/>
                <w:sz w:val="24"/>
              </w:rPr>
              <w:t xml:space="preserve"> ning </w:t>
            </w:r>
            <w:r w:rsidR="00A12A5C">
              <w:rPr>
                <w:rFonts w:ascii="Times New Roman" w:eastAsia="Calibri" w:hAnsi="Times New Roman"/>
                <w:sz w:val="24"/>
              </w:rPr>
              <w:t>konsultatsioonide</w:t>
            </w:r>
            <w:r w:rsidR="00A12A5C" w:rsidRPr="00CC1917">
              <w:rPr>
                <w:rFonts w:ascii="Times New Roman" w:eastAsia="Calibri" w:hAnsi="Times New Roman"/>
                <w:sz w:val="24"/>
              </w:rPr>
              <w:t xml:space="preserve"> </w:t>
            </w:r>
            <w:r w:rsidR="007D53CC" w:rsidRPr="00CC1917">
              <w:rPr>
                <w:rFonts w:ascii="Times New Roman" w:eastAsia="Calibri" w:hAnsi="Times New Roman"/>
                <w:sz w:val="24"/>
              </w:rPr>
              <w:t>läbiviimine</w:t>
            </w:r>
            <w:r w:rsidR="002B0597" w:rsidRPr="00CC1917">
              <w:rPr>
                <w:rFonts w:ascii="Times New Roman" w:eastAsia="Calibri" w:hAnsi="Times New Roman"/>
                <w:sz w:val="24"/>
              </w:rPr>
              <w:t>, mida ei ole lepingus eraldi nimetatud</w:t>
            </w:r>
            <w:r w:rsidR="007D53CC" w:rsidRPr="00CC1917">
              <w:rPr>
                <w:rFonts w:ascii="Times New Roman" w:eastAsia="Calibri" w:hAnsi="Times New Roman"/>
                <w:sz w:val="24"/>
              </w:rPr>
              <w:t xml:space="preserve"> kuid täidavad järgmisi vajadusi:</w:t>
            </w:r>
          </w:p>
          <w:p w14:paraId="72DFA65A" w14:textId="77777777" w:rsidR="007D53CC" w:rsidRPr="005A5B8B" w:rsidRDefault="007D53CC" w:rsidP="008E1BDB">
            <w:pPr>
              <w:numPr>
                <w:ilvl w:val="2"/>
                <w:numId w:val="3"/>
              </w:numPr>
              <w:jc w:val="both"/>
              <w:rPr>
                <w:rFonts w:ascii="Times New Roman" w:eastAsia="Calibri" w:hAnsi="Times New Roman"/>
                <w:sz w:val="24"/>
              </w:rPr>
            </w:pPr>
            <w:r w:rsidRPr="005A5B8B">
              <w:rPr>
                <w:rFonts w:ascii="Times New Roman" w:eastAsia="Calibri" w:hAnsi="Times New Roman"/>
                <w:sz w:val="24"/>
              </w:rPr>
              <w:t>tellijal on vaja täiendavat raadiolinki või sidesõlme tehnilist lahendust;</w:t>
            </w:r>
          </w:p>
          <w:p w14:paraId="08FDBE17" w14:textId="11B1A253" w:rsidR="007D53CC" w:rsidRPr="005A5B8B" w:rsidRDefault="007D53CC" w:rsidP="008E1BDB">
            <w:pPr>
              <w:numPr>
                <w:ilvl w:val="2"/>
                <w:numId w:val="3"/>
              </w:numPr>
              <w:jc w:val="both"/>
              <w:rPr>
                <w:rFonts w:ascii="Times New Roman" w:eastAsia="Calibri" w:hAnsi="Times New Roman"/>
                <w:sz w:val="24"/>
              </w:rPr>
            </w:pPr>
            <w:r w:rsidRPr="005A5B8B">
              <w:rPr>
                <w:rFonts w:ascii="Times New Roman" w:eastAsia="Calibri" w:hAnsi="Times New Roman"/>
                <w:sz w:val="24"/>
              </w:rPr>
              <w:lastRenderedPageBreak/>
              <w:t xml:space="preserve">raadiolingi ja/või selle tugisüsteemi töökindluse tagamiseks on vaja uuendada tehnilist lahendust või teostada hooldustöid; </w:t>
            </w:r>
          </w:p>
          <w:p w14:paraId="09722158" w14:textId="77777777" w:rsidR="007D53CC" w:rsidRPr="005A5B8B" w:rsidRDefault="007D53CC" w:rsidP="008E1BDB">
            <w:pPr>
              <w:numPr>
                <w:ilvl w:val="2"/>
                <w:numId w:val="3"/>
              </w:numPr>
              <w:jc w:val="both"/>
              <w:rPr>
                <w:rFonts w:ascii="Times New Roman" w:eastAsia="Calibri" w:hAnsi="Times New Roman"/>
                <w:sz w:val="24"/>
              </w:rPr>
            </w:pPr>
            <w:r w:rsidRPr="005A5B8B">
              <w:rPr>
                <w:rFonts w:ascii="Times New Roman" w:eastAsia="Calibri" w:hAnsi="Times New Roman"/>
                <w:sz w:val="24"/>
              </w:rPr>
              <w:t>tugisüsteemi uuendamine või täiendamine, sh seadmeruumid, elektritoite lahendus või täiendavad sidekaablite tööd;</w:t>
            </w:r>
          </w:p>
          <w:p w14:paraId="7A75EE27" w14:textId="1DC35261" w:rsidR="007D53CC" w:rsidRPr="005A5B8B" w:rsidRDefault="007D53CC" w:rsidP="008E1BDB">
            <w:pPr>
              <w:numPr>
                <w:ilvl w:val="2"/>
                <w:numId w:val="3"/>
              </w:numPr>
              <w:jc w:val="both"/>
              <w:rPr>
                <w:rFonts w:ascii="Times New Roman" w:eastAsia="Calibri" w:hAnsi="Times New Roman"/>
                <w:sz w:val="24"/>
              </w:rPr>
            </w:pPr>
            <w:r w:rsidRPr="005A5B8B">
              <w:rPr>
                <w:rFonts w:ascii="Times New Roman" w:eastAsia="Calibri" w:hAnsi="Times New Roman"/>
                <w:sz w:val="24"/>
              </w:rPr>
              <w:t>lepingu eseme kooseisus olevate seadmete tarkvara uuendamine, häälestamine ja litsentside hankimine</w:t>
            </w:r>
            <w:r w:rsidR="00AD2EC5">
              <w:rPr>
                <w:rFonts w:ascii="Times New Roman" w:eastAsia="Calibri" w:hAnsi="Times New Roman"/>
                <w:sz w:val="24"/>
              </w:rPr>
              <w:t>.</w:t>
            </w:r>
          </w:p>
          <w:p w14:paraId="181E66F2" w14:textId="409B3AF8" w:rsidR="002B0597" w:rsidRPr="0048694A" w:rsidRDefault="002B0597" w:rsidP="0048694A">
            <w:pPr>
              <w:pStyle w:val="ListParagraph"/>
              <w:numPr>
                <w:ilvl w:val="1"/>
                <w:numId w:val="3"/>
              </w:numPr>
              <w:ind w:left="457" w:hanging="457"/>
              <w:jc w:val="both"/>
              <w:rPr>
                <w:rFonts w:ascii="Times New Roman" w:hAnsi="Times New Roman"/>
                <w:sz w:val="24"/>
              </w:rPr>
            </w:pPr>
            <w:r w:rsidRPr="0048694A">
              <w:rPr>
                <w:rFonts w:ascii="Times New Roman" w:hAnsi="Times New Roman"/>
                <w:sz w:val="24"/>
              </w:rPr>
              <w:t xml:space="preserve">Täitja kohustub tagama </w:t>
            </w:r>
            <w:r w:rsidR="006E699C" w:rsidRPr="0048694A">
              <w:rPr>
                <w:rFonts w:ascii="Times New Roman" w:hAnsi="Times New Roman"/>
                <w:sz w:val="24"/>
              </w:rPr>
              <w:t xml:space="preserve">raadiolinkide </w:t>
            </w:r>
            <w:r w:rsidRPr="0048694A">
              <w:rPr>
                <w:rFonts w:ascii="Times New Roman" w:hAnsi="Times New Roman"/>
                <w:sz w:val="24"/>
              </w:rPr>
              <w:t xml:space="preserve">seadmete komplektsuse ning </w:t>
            </w:r>
            <w:r w:rsidR="006E699C" w:rsidRPr="0048694A">
              <w:rPr>
                <w:rFonts w:ascii="Times New Roman" w:hAnsi="Times New Roman"/>
                <w:sz w:val="24"/>
              </w:rPr>
              <w:t xml:space="preserve">raadiolinkide </w:t>
            </w:r>
            <w:r w:rsidRPr="0048694A">
              <w:rPr>
                <w:rFonts w:ascii="Times New Roman" w:hAnsi="Times New Roman"/>
                <w:sz w:val="24"/>
              </w:rPr>
              <w:t>seadmete vastavuse lepingu tingimustele ja oma pakkumusele, seda liiki liinide suhtes kehtivatele standarditele ja tehnilistele nõuetele ning seda liiki liinidele üldiselt esitatavatele nõuetele.</w:t>
            </w:r>
          </w:p>
          <w:p w14:paraId="181E66F3" w14:textId="37CC5298" w:rsidR="002B0597" w:rsidRPr="0048694A" w:rsidRDefault="002B0597" w:rsidP="0048694A">
            <w:pPr>
              <w:pStyle w:val="ListParagraph"/>
              <w:numPr>
                <w:ilvl w:val="1"/>
                <w:numId w:val="3"/>
              </w:numPr>
              <w:ind w:left="457" w:hanging="457"/>
              <w:jc w:val="both"/>
              <w:rPr>
                <w:rFonts w:ascii="Times New Roman" w:hAnsi="Times New Roman"/>
                <w:sz w:val="24"/>
              </w:rPr>
            </w:pPr>
            <w:r w:rsidRPr="0048694A">
              <w:rPr>
                <w:rFonts w:ascii="Times New Roman" w:hAnsi="Times New Roman"/>
                <w:sz w:val="24"/>
              </w:rPr>
              <w:t xml:space="preserve">Täitja on kohustatud kasutama </w:t>
            </w:r>
            <w:r w:rsidR="006E699C" w:rsidRPr="0048694A">
              <w:rPr>
                <w:rFonts w:ascii="Times New Roman" w:hAnsi="Times New Roman"/>
                <w:sz w:val="24"/>
              </w:rPr>
              <w:t xml:space="preserve">raadiolinkide </w:t>
            </w:r>
            <w:r w:rsidR="00A873C5" w:rsidRPr="0048694A">
              <w:rPr>
                <w:rFonts w:ascii="Times New Roman" w:hAnsi="Times New Roman"/>
                <w:sz w:val="24"/>
              </w:rPr>
              <w:t>arendus- ja hooldustööde</w:t>
            </w:r>
            <w:r w:rsidRPr="0048694A">
              <w:rPr>
                <w:rFonts w:ascii="Times New Roman" w:hAnsi="Times New Roman"/>
                <w:sz w:val="24"/>
              </w:rPr>
              <w:t xml:space="preserve"> teostamisel sellise kvaliteediga materjale, tehnoloogiat ja tööjõudu, mis tagavad teostatud </w:t>
            </w:r>
            <w:r w:rsidR="00A873C5" w:rsidRPr="0048694A">
              <w:rPr>
                <w:rFonts w:ascii="Times New Roman" w:hAnsi="Times New Roman"/>
                <w:sz w:val="24"/>
              </w:rPr>
              <w:t>arendus- ja hooldustööde</w:t>
            </w:r>
            <w:r w:rsidRPr="0048694A">
              <w:rPr>
                <w:rFonts w:ascii="Times New Roman" w:hAnsi="Times New Roman"/>
                <w:sz w:val="24"/>
              </w:rPr>
              <w:t xml:space="preserve"> </w:t>
            </w:r>
            <w:r w:rsidR="000D7CA2" w:rsidRPr="0048694A">
              <w:rPr>
                <w:rFonts w:ascii="Times New Roman" w:hAnsi="Times New Roman"/>
                <w:sz w:val="24"/>
              </w:rPr>
              <w:t xml:space="preserve">kvaliteedi vastavuse punktis </w:t>
            </w:r>
            <w:r w:rsidR="00750D38" w:rsidRPr="0048694A">
              <w:rPr>
                <w:rFonts w:ascii="Times New Roman" w:hAnsi="Times New Roman"/>
                <w:sz w:val="24"/>
              </w:rPr>
              <w:t>6</w:t>
            </w:r>
            <w:r w:rsidR="000D7CA2" w:rsidRPr="0048694A">
              <w:rPr>
                <w:rFonts w:ascii="Times New Roman" w:hAnsi="Times New Roman"/>
                <w:sz w:val="24"/>
              </w:rPr>
              <w:t>.1</w:t>
            </w:r>
            <w:r w:rsidR="002B4760">
              <w:rPr>
                <w:rFonts w:ascii="Times New Roman" w:hAnsi="Times New Roman"/>
                <w:sz w:val="24"/>
              </w:rPr>
              <w:t>7</w:t>
            </w:r>
            <w:r w:rsidR="005610B3">
              <w:rPr>
                <w:rFonts w:ascii="Times New Roman" w:hAnsi="Times New Roman"/>
                <w:sz w:val="24"/>
              </w:rPr>
              <w:t>.</w:t>
            </w:r>
            <w:r w:rsidRPr="0048694A">
              <w:rPr>
                <w:rFonts w:ascii="Times New Roman" w:hAnsi="Times New Roman"/>
                <w:sz w:val="24"/>
              </w:rPr>
              <w:t xml:space="preserve"> osundatud nõuetele.</w:t>
            </w:r>
          </w:p>
          <w:p w14:paraId="181E66F4" w14:textId="6769BF30" w:rsidR="002B0597" w:rsidRPr="0048694A" w:rsidRDefault="002B0597" w:rsidP="0048694A">
            <w:pPr>
              <w:pStyle w:val="ListParagraph"/>
              <w:numPr>
                <w:ilvl w:val="1"/>
                <w:numId w:val="3"/>
              </w:numPr>
              <w:ind w:left="457" w:hanging="457"/>
              <w:jc w:val="both"/>
              <w:rPr>
                <w:rFonts w:ascii="Times New Roman" w:hAnsi="Times New Roman"/>
                <w:sz w:val="24"/>
              </w:rPr>
            </w:pPr>
            <w:r w:rsidRPr="0048694A">
              <w:rPr>
                <w:rFonts w:ascii="Times New Roman" w:hAnsi="Times New Roman"/>
                <w:sz w:val="24"/>
              </w:rPr>
              <w:t xml:space="preserve">Täitja teatab tellijale viivitamatult </w:t>
            </w:r>
            <w:r w:rsidR="006E699C" w:rsidRPr="0048694A">
              <w:rPr>
                <w:rFonts w:ascii="Times New Roman" w:hAnsi="Times New Roman"/>
                <w:sz w:val="24"/>
              </w:rPr>
              <w:t xml:space="preserve">raadiolinkide </w:t>
            </w:r>
            <w:r w:rsidR="00A873C5" w:rsidRPr="0048694A">
              <w:rPr>
                <w:rFonts w:ascii="Times New Roman" w:hAnsi="Times New Roman"/>
                <w:sz w:val="24"/>
              </w:rPr>
              <w:t>arendus- ja hooldustööde</w:t>
            </w:r>
            <w:r w:rsidRPr="0048694A">
              <w:rPr>
                <w:rFonts w:ascii="Times New Roman" w:hAnsi="Times New Roman"/>
                <w:sz w:val="24"/>
              </w:rPr>
              <w:t xml:space="preserve"> ülevaatuse või üleandmise võimatusest.</w:t>
            </w:r>
          </w:p>
          <w:p w14:paraId="181E66F5" w14:textId="0DF77336" w:rsidR="002B0597" w:rsidRPr="0048694A" w:rsidRDefault="002B0597" w:rsidP="0048694A">
            <w:pPr>
              <w:pStyle w:val="ListParagraph"/>
              <w:numPr>
                <w:ilvl w:val="1"/>
                <w:numId w:val="3"/>
              </w:numPr>
              <w:ind w:left="457" w:hanging="457"/>
              <w:jc w:val="both"/>
              <w:rPr>
                <w:rFonts w:ascii="Times New Roman" w:hAnsi="Times New Roman"/>
                <w:sz w:val="24"/>
              </w:rPr>
            </w:pPr>
            <w:r w:rsidRPr="0048694A">
              <w:rPr>
                <w:rFonts w:ascii="Times New Roman" w:hAnsi="Times New Roman"/>
                <w:sz w:val="24"/>
              </w:rPr>
              <w:t xml:space="preserve">Täitja võib </w:t>
            </w:r>
            <w:r w:rsidR="00A873C5" w:rsidRPr="0048694A">
              <w:rPr>
                <w:rFonts w:ascii="Times New Roman" w:hAnsi="Times New Roman"/>
                <w:sz w:val="24"/>
              </w:rPr>
              <w:t>arendus- ja hooldustööde</w:t>
            </w:r>
            <w:r w:rsidRPr="0048694A">
              <w:rPr>
                <w:rFonts w:ascii="Times New Roman" w:hAnsi="Times New Roman"/>
                <w:sz w:val="24"/>
              </w:rPr>
              <w:t xml:space="preserve"> käigus kasutada asendusmaterjale, kui nende kasutamisel ei muutu </w:t>
            </w:r>
            <w:r w:rsidR="00A873C5" w:rsidRPr="0048694A">
              <w:rPr>
                <w:rFonts w:ascii="Times New Roman" w:hAnsi="Times New Roman"/>
                <w:sz w:val="24"/>
              </w:rPr>
              <w:t>arenduse- ja hooldustööde</w:t>
            </w:r>
            <w:r w:rsidRPr="0048694A">
              <w:rPr>
                <w:rFonts w:ascii="Times New Roman" w:hAnsi="Times New Roman"/>
                <w:sz w:val="24"/>
              </w:rPr>
              <w:t xml:space="preserve"> ja seadmete maksumus</w:t>
            </w:r>
            <w:r w:rsidR="003E7B3C" w:rsidRPr="0048694A">
              <w:rPr>
                <w:rFonts w:ascii="Times New Roman" w:hAnsi="Times New Roman"/>
                <w:sz w:val="24"/>
              </w:rPr>
              <w:t xml:space="preserve"> ega halvene </w:t>
            </w:r>
            <w:r w:rsidR="006E699C" w:rsidRPr="0048694A">
              <w:rPr>
                <w:rFonts w:ascii="Times New Roman" w:hAnsi="Times New Roman"/>
                <w:sz w:val="24"/>
              </w:rPr>
              <w:t xml:space="preserve">raadiolinkide </w:t>
            </w:r>
            <w:r w:rsidRPr="0048694A">
              <w:rPr>
                <w:rFonts w:ascii="Times New Roman" w:hAnsi="Times New Roman"/>
                <w:sz w:val="24"/>
              </w:rPr>
              <w:t xml:space="preserve">tehniline kvaliteet. Täitja kohustub asendusmaterjalide kasutamise </w:t>
            </w:r>
            <w:r w:rsidR="00B27F79" w:rsidRPr="0048694A">
              <w:rPr>
                <w:rFonts w:ascii="Times New Roman" w:hAnsi="Times New Roman"/>
                <w:sz w:val="24"/>
              </w:rPr>
              <w:t>t</w:t>
            </w:r>
            <w:r w:rsidR="00054F54" w:rsidRPr="0048694A">
              <w:rPr>
                <w:rFonts w:ascii="Times New Roman" w:hAnsi="Times New Roman"/>
                <w:sz w:val="24"/>
              </w:rPr>
              <w:t>ellijaga eelnevalt e-posti teel</w:t>
            </w:r>
            <w:r w:rsidRPr="0048694A">
              <w:rPr>
                <w:rFonts w:ascii="Times New Roman" w:hAnsi="Times New Roman"/>
                <w:sz w:val="24"/>
              </w:rPr>
              <w:t xml:space="preserve"> kooskõlastama, esitades tellijale asendusmaterjalide vastavust tõendavad dokumendid ja muud vajalikud andmed.</w:t>
            </w:r>
          </w:p>
          <w:p w14:paraId="181E66F6" w14:textId="73C341E6" w:rsidR="002B0597" w:rsidRPr="0048694A" w:rsidRDefault="002B0597" w:rsidP="0048694A">
            <w:pPr>
              <w:pStyle w:val="ListParagraph"/>
              <w:numPr>
                <w:ilvl w:val="1"/>
                <w:numId w:val="3"/>
              </w:numPr>
              <w:ind w:left="457" w:hanging="457"/>
              <w:jc w:val="both"/>
              <w:rPr>
                <w:rFonts w:ascii="Times New Roman" w:hAnsi="Times New Roman"/>
                <w:sz w:val="24"/>
              </w:rPr>
            </w:pPr>
            <w:r w:rsidRPr="0048694A">
              <w:rPr>
                <w:rFonts w:ascii="Times New Roman" w:hAnsi="Times New Roman"/>
                <w:sz w:val="24"/>
              </w:rPr>
              <w:t xml:space="preserve">Kui </w:t>
            </w:r>
            <w:r w:rsidR="00A873C5" w:rsidRPr="0048694A">
              <w:rPr>
                <w:rFonts w:ascii="Times New Roman" w:hAnsi="Times New Roman"/>
                <w:sz w:val="24"/>
              </w:rPr>
              <w:t>arendus- ja hooldustööde</w:t>
            </w:r>
            <w:r w:rsidRPr="0048694A">
              <w:rPr>
                <w:rFonts w:ascii="Times New Roman" w:hAnsi="Times New Roman"/>
                <w:sz w:val="24"/>
              </w:rPr>
              <w:t xml:space="preserve"> käigus seadmete väljavahetamisel ilmneb vajadus asendada mõned paigaldamiseks planeeritavad seadmed sama seadme modifitseeritud variandiga ja tellija on asendamisega eelnevalt kirjalikult nõustunud, koostatakse asendamise kohta tellija</w:t>
            </w:r>
            <w:r w:rsidR="003E7B3C" w:rsidRPr="0048694A">
              <w:rPr>
                <w:rFonts w:ascii="Times New Roman" w:hAnsi="Times New Roman"/>
                <w:sz w:val="24"/>
              </w:rPr>
              <w:t xml:space="preserve"> ja täitja vaheline protokoll, </w:t>
            </w:r>
            <w:r w:rsidRPr="0048694A">
              <w:rPr>
                <w:rFonts w:ascii="Times New Roman" w:hAnsi="Times New Roman"/>
                <w:sz w:val="24"/>
              </w:rPr>
              <w:t xml:space="preserve">mis vormistatakse lepingu lisana. Seadmete asendamisel </w:t>
            </w:r>
            <w:r w:rsidR="00054F54" w:rsidRPr="0048694A">
              <w:rPr>
                <w:rFonts w:ascii="Times New Roman" w:hAnsi="Times New Roman"/>
                <w:sz w:val="24"/>
              </w:rPr>
              <w:t xml:space="preserve">ei tohi asendava modifitseeritud variandiga seadme maksumus ületada asendatava </w:t>
            </w:r>
            <w:r w:rsidR="009867FD" w:rsidRPr="0048694A">
              <w:rPr>
                <w:rFonts w:ascii="Times New Roman" w:hAnsi="Times New Roman"/>
                <w:sz w:val="24"/>
              </w:rPr>
              <w:t xml:space="preserve">seadme maksumust, välja arvatud </w:t>
            </w:r>
            <w:r w:rsidR="00C27704" w:rsidRPr="0048694A">
              <w:rPr>
                <w:rFonts w:ascii="Times New Roman" w:hAnsi="Times New Roman"/>
                <w:sz w:val="24"/>
              </w:rPr>
              <w:t xml:space="preserve">tellija arvates </w:t>
            </w:r>
            <w:r w:rsidR="009867FD" w:rsidRPr="0048694A">
              <w:rPr>
                <w:rFonts w:ascii="Times New Roman" w:hAnsi="Times New Roman"/>
                <w:sz w:val="24"/>
              </w:rPr>
              <w:t>põhjendatud juhul</w:t>
            </w:r>
            <w:r w:rsidR="008700AE" w:rsidRPr="0048694A">
              <w:rPr>
                <w:rFonts w:ascii="Times New Roman" w:hAnsi="Times New Roman"/>
                <w:sz w:val="24"/>
              </w:rPr>
              <w:t xml:space="preserve"> (nt modifitseeritud variant kätkeb asendatava seadmega võrreldes </w:t>
            </w:r>
            <w:r w:rsidR="00C80304" w:rsidRPr="0048694A">
              <w:rPr>
                <w:rFonts w:ascii="Times New Roman" w:hAnsi="Times New Roman"/>
                <w:sz w:val="24"/>
              </w:rPr>
              <w:t>tellijale</w:t>
            </w:r>
            <w:r w:rsidR="008700AE" w:rsidRPr="0048694A">
              <w:rPr>
                <w:rFonts w:ascii="Times New Roman" w:hAnsi="Times New Roman"/>
                <w:sz w:val="24"/>
              </w:rPr>
              <w:t xml:space="preserve"> vajalikke, asjakohaseid ja kasulikke lisandväärusi)</w:t>
            </w:r>
            <w:r w:rsidR="009867FD" w:rsidRPr="0048694A">
              <w:rPr>
                <w:rFonts w:ascii="Times New Roman" w:hAnsi="Times New Roman"/>
                <w:sz w:val="24"/>
              </w:rPr>
              <w:t>.</w:t>
            </w:r>
          </w:p>
          <w:p w14:paraId="181E66F7" w14:textId="332A383A" w:rsidR="002B0597" w:rsidRPr="0048694A" w:rsidRDefault="002B0597" w:rsidP="0048694A">
            <w:pPr>
              <w:pStyle w:val="ListParagraph"/>
              <w:numPr>
                <w:ilvl w:val="1"/>
                <w:numId w:val="3"/>
              </w:numPr>
              <w:ind w:left="457" w:hanging="457"/>
              <w:jc w:val="both"/>
              <w:rPr>
                <w:rFonts w:ascii="Times New Roman" w:hAnsi="Times New Roman"/>
                <w:sz w:val="24"/>
              </w:rPr>
            </w:pPr>
            <w:r w:rsidRPr="0048694A">
              <w:rPr>
                <w:rFonts w:ascii="Times New Roman" w:hAnsi="Times New Roman"/>
                <w:sz w:val="24"/>
              </w:rPr>
              <w:t xml:space="preserve">Tellija tehnilise järelevalve teostajatel on õigus kontrollida kõiki lepingu raames </w:t>
            </w:r>
            <w:r w:rsidR="00A873C5" w:rsidRPr="0048694A">
              <w:rPr>
                <w:rFonts w:ascii="Times New Roman" w:hAnsi="Times New Roman"/>
                <w:sz w:val="24"/>
              </w:rPr>
              <w:t>arendus- ja hooldustöödel</w:t>
            </w:r>
            <w:r w:rsidRPr="0048694A">
              <w:rPr>
                <w:rFonts w:ascii="Times New Roman" w:hAnsi="Times New Roman"/>
                <w:sz w:val="24"/>
              </w:rPr>
              <w:t xml:space="preserve"> tehtavate tööde ja paigaldatavate seadmete, aparatuuri ja varustuse vastavust lepingule. Tellija poolt tehnilise järel</w:t>
            </w:r>
            <w:r w:rsidR="00750D38" w:rsidRPr="0048694A">
              <w:rPr>
                <w:rFonts w:ascii="Times New Roman" w:hAnsi="Times New Roman"/>
                <w:sz w:val="24"/>
              </w:rPr>
              <w:t>e</w:t>
            </w:r>
            <w:r w:rsidRPr="0048694A">
              <w:rPr>
                <w:rFonts w:ascii="Times New Roman" w:hAnsi="Times New Roman"/>
                <w:sz w:val="24"/>
              </w:rPr>
              <w:t xml:space="preserve">valve teostajatel peab olema tagatud vaba juurdepääs kõikidesse täitja ruumidesse, kus toimuvad </w:t>
            </w:r>
            <w:r w:rsidR="00A873C5" w:rsidRPr="0048694A">
              <w:rPr>
                <w:rFonts w:ascii="Times New Roman" w:hAnsi="Times New Roman"/>
                <w:sz w:val="24"/>
              </w:rPr>
              <w:t>arendus- ja hooldustööd</w:t>
            </w:r>
            <w:r w:rsidRPr="0048694A">
              <w:rPr>
                <w:rFonts w:ascii="Times New Roman" w:hAnsi="Times New Roman"/>
                <w:sz w:val="24"/>
              </w:rPr>
              <w:t>.</w:t>
            </w:r>
          </w:p>
          <w:p w14:paraId="181E66F8" w14:textId="77777777" w:rsidR="002B0597" w:rsidRPr="0048694A" w:rsidRDefault="002B0597" w:rsidP="0048694A">
            <w:pPr>
              <w:pStyle w:val="ListParagraph"/>
              <w:numPr>
                <w:ilvl w:val="1"/>
                <w:numId w:val="3"/>
              </w:numPr>
              <w:ind w:left="457" w:hanging="457"/>
              <w:jc w:val="both"/>
              <w:rPr>
                <w:rFonts w:ascii="Times New Roman" w:hAnsi="Times New Roman"/>
                <w:sz w:val="24"/>
              </w:rPr>
            </w:pPr>
            <w:r w:rsidRPr="0048694A">
              <w:rPr>
                <w:rFonts w:ascii="Times New Roman" w:hAnsi="Times New Roman"/>
                <w:sz w:val="24"/>
              </w:rPr>
              <w:t>Tellija tagab täitjale lepingujärgsete kohustuste täitmiseks vajaliku teabe häälestusparameetritest ja võrgu ülesehitusest.</w:t>
            </w:r>
          </w:p>
          <w:p w14:paraId="181E66F9" w14:textId="3E210D05" w:rsidR="002B0597" w:rsidRPr="0048694A" w:rsidRDefault="002B0597" w:rsidP="0048694A">
            <w:pPr>
              <w:pStyle w:val="ListParagraph"/>
              <w:numPr>
                <w:ilvl w:val="1"/>
                <w:numId w:val="3"/>
              </w:numPr>
              <w:ind w:left="457" w:hanging="457"/>
              <w:jc w:val="both"/>
              <w:rPr>
                <w:rFonts w:ascii="Times New Roman" w:hAnsi="Times New Roman"/>
                <w:sz w:val="24"/>
              </w:rPr>
            </w:pPr>
            <w:r w:rsidRPr="0048694A">
              <w:rPr>
                <w:rFonts w:ascii="Times New Roman" w:hAnsi="Times New Roman"/>
                <w:sz w:val="24"/>
              </w:rPr>
              <w:t>Täitja esitab tellijale aruande mitte hiljem</w:t>
            </w:r>
            <w:r w:rsidR="00780706">
              <w:rPr>
                <w:rFonts w:ascii="Times New Roman" w:hAnsi="Times New Roman"/>
                <w:sz w:val="24"/>
              </w:rPr>
              <w:t>,</w:t>
            </w:r>
            <w:r w:rsidRPr="0048694A">
              <w:rPr>
                <w:rFonts w:ascii="Times New Roman" w:hAnsi="Times New Roman"/>
                <w:sz w:val="24"/>
              </w:rPr>
              <w:t xml:space="preserve"> kui </w:t>
            </w:r>
            <w:r w:rsidR="001528A8" w:rsidRPr="0048694A">
              <w:rPr>
                <w:rFonts w:ascii="Times New Roman" w:hAnsi="Times New Roman"/>
                <w:sz w:val="24"/>
              </w:rPr>
              <w:t xml:space="preserve">10 </w:t>
            </w:r>
            <w:r w:rsidRPr="0048694A">
              <w:rPr>
                <w:rFonts w:ascii="Times New Roman" w:hAnsi="Times New Roman"/>
                <w:sz w:val="24"/>
              </w:rPr>
              <w:t>tööpäeva jooksul ja tööde üleandmise-vastuvõ</w:t>
            </w:r>
            <w:r w:rsidR="003E7B3C" w:rsidRPr="0048694A">
              <w:rPr>
                <w:rFonts w:ascii="Times New Roman" w:hAnsi="Times New Roman"/>
                <w:sz w:val="24"/>
              </w:rPr>
              <w:t>tmise akti mitte hiljem</w:t>
            </w:r>
            <w:r w:rsidR="00780706">
              <w:rPr>
                <w:rFonts w:ascii="Times New Roman" w:hAnsi="Times New Roman"/>
                <w:sz w:val="24"/>
              </w:rPr>
              <w:t>,</w:t>
            </w:r>
            <w:r w:rsidR="003E7B3C" w:rsidRPr="0048694A">
              <w:rPr>
                <w:rFonts w:ascii="Times New Roman" w:hAnsi="Times New Roman"/>
                <w:sz w:val="24"/>
              </w:rPr>
              <w:t xml:space="preserve"> kui </w:t>
            </w:r>
            <w:r w:rsidR="006D769D" w:rsidRPr="0048694A">
              <w:rPr>
                <w:rFonts w:ascii="Times New Roman" w:hAnsi="Times New Roman"/>
                <w:sz w:val="24"/>
              </w:rPr>
              <w:t>1</w:t>
            </w:r>
            <w:r w:rsidR="006D769D">
              <w:rPr>
                <w:rFonts w:ascii="Times New Roman" w:hAnsi="Times New Roman"/>
                <w:sz w:val="24"/>
              </w:rPr>
              <w:t>5</w:t>
            </w:r>
            <w:r w:rsidR="006D769D" w:rsidRPr="0048694A">
              <w:rPr>
                <w:rFonts w:ascii="Times New Roman" w:hAnsi="Times New Roman"/>
                <w:sz w:val="24"/>
              </w:rPr>
              <w:t xml:space="preserve"> </w:t>
            </w:r>
            <w:r w:rsidRPr="0048694A">
              <w:rPr>
                <w:rFonts w:ascii="Times New Roman" w:hAnsi="Times New Roman"/>
                <w:sz w:val="24"/>
              </w:rPr>
              <w:t xml:space="preserve">tööpäeva jooksul pärast töid. </w:t>
            </w:r>
          </w:p>
          <w:p w14:paraId="181E66FA" w14:textId="4284AF4D" w:rsidR="002B0597" w:rsidRPr="0048694A" w:rsidRDefault="003E7B3C" w:rsidP="0048694A">
            <w:pPr>
              <w:pStyle w:val="ListParagraph"/>
              <w:numPr>
                <w:ilvl w:val="1"/>
                <w:numId w:val="3"/>
              </w:numPr>
              <w:ind w:left="457" w:hanging="457"/>
              <w:jc w:val="both"/>
              <w:rPr>
                <w:rFonts w:ascii="Times New Roman" w:hAnsi="Times New Roman"/>
                <w:sz w:val="24"/>
              </w:rPr>
            </w:pPr>
            <w:r w:rsidRPr="0048694A">
              <w:rPr>
                <w:rFonts w:ascii="Times New Roman" w:hAnsi="Times New Roman"/>
                <w:sz w:val="24"/>
              </w:rPr>
              <w:t xml:space="preserve">Tellijal on aega 5 tööpäeva </w:t>
            </w:r>
            <w:r w:rsidR="002B0597" w:rsidRPr="0048694A">
              <w:rPr>
                <w:rFonts w:ascii="Times New Roman" w:hAnsi="Times New Roman"/>
                <w:sz w:val="24"/>
              </w:rPr>
              <w:t xml:space="preserve">pärast akti esitamist kontrollida vastuvõtmiseks esitatud lepingu eseme lepingu tingimustele vastavust. </w:t>
            </w:r>
          </w:p>
          <w:p w14:paraId="288ECD20" w14:textId="77777777" w:rsidR="00981F5F" w:rsidRPr="003E759F" w:rsidRDefault="00981F5F" w:rsidP="00981F5F">
            <w:pPr>
              <w:pStyle w:val="ListParagraph"/>
              <w:numPr>
                <w:ilvl w:val="1"/>
                <w:numId w:val="3"/>
              </w:numPr>
              <w:ind w:left="457" w:hanging="457"/>
              <w:jc w:val="both"/>
              <w:rPr>
                <w:rFonts w:ascii="Times New Roman" w:eastAsia="Calibri" w:hAnsi="Times New Roman"/>
                <w:sz w:val="24"/>
              </w:rPr>
            </w:pPr>
            <w:r w:rsidRPr="003E759F">
              <w:rPr>
                <w:rFonts w:ascii="Times New Roman" w:eastAsia="Calibri" w:hAnsi="Times New Roman"/>
                <w:sz w:val="24"/>
              </w:rPr>
              <w:t>Lepingu eseme vastuvõtmise kohta allkirjastavad poolte kontaktisikud üleandmise-vastuvõtmise akti.</w:t>
            </w:r>
          </w:p>
          <w:p w14:paraId="181E66FB" w14:textId="5A2BE605" w:rsidR="002B0597" w:rsidRPr="0048694A" w:rsidRDefault="002B0597" w:rsidP="0048694A">
            <w:pPr>
              <w:pStyle w:val="ListParagraph"/>
              <w:numPr>
                <w:ilvl w:val="1"/>
                <w:numId w:val="3"/>
              </w:numPr>
              <w:ind w:left="457" w:hanging="457"/>
              <w:jc w:val="both"/>
              <w:rPr>
                <w:rFonts w:ascii="Times New Roman" w:hAnsi="Times New Roman"/>
                <w:sz w:val="24"/>
              </w:rPr>
            </w:pPr>
            <w:r w:rsidRPr="0048694A">
              <w:rPr>
                <w:rFonts w:ascii="Times New Roman" w:hAnsi="Times New Roman"/>
                <w:sz w:val="24"/>
              </w:rPr>
              <w:t xml:space="preserve">Üleandmise-vastuvõtmise akt on poolte kontaktisikute poolt allkirjastatud dokument, mis tõendab lepingu eseme üleandmist ja selle vastuvõtmist. </w:t>
            </w:r>
            <w:r w:rsidR="00522419">
              <w:rPr>
                <w:rFonts w:ascii="Times New Roman" w:hAnsi="Times New Roman"/>
                <w:sz w:val="24"/>
              </w:rPr>
              <w:t>T</w:t>
            </w:r>
            <w:r w:rsidR="00522419" w:rsidRPr="0048694A">
              <w:rPr>
                <w:rFonts w:ascii="Times New Roman" w:hAnsi="Times New Roman"/>
                <w:sz w:val="24"/>
              </w:rPr>
              <w:t xml:space="preserve">ööde </w:t>
            </w:r>
            <w:r w:rsidR="00A92AC6" w:rsidRPr="0048694A">
              <w:rPr>
                <w:rFonts w:ascii="Times New Roman" w:hAnsi="Times New Roman"/>
                <w:sz w:val="24"/>
              </w:rPr>
              <w:t>ü</w:t>
            </w:r>
            <w:r w:rsidRPr="0048694A">
              <w:rPr>
                <w:rFonts w:ascii="Times New Roman" w:hAnsi="Times New Roman"/>
                <w:sz w:val="24"/>
              </w:rPr>
              <w:t>leandmise ja vastuvõtmise eelduseks on täitja poolt lepingu eseme kohta esitatud aruanne</w:t>
            </w:r>
            <w:r w:rsidR="00353DB7">
              <w:rPr>
                <w:rFonts w:ascii="Times New Roman" w:hAnsi="Times New Roman"/>
                <w:sz w:val="24"/>
              </w:rPr>
              <w:t>,</w:t>
            </w:r>
            <w:r w:rsidR="00522419">
              <w:rPr>
                <w:rFonts w:ascii="Times New Roman" w:hAnsi="Times New Roman"/>
                <w:sz w:val="24"/>
              </w:rPr>
              <w:t xml:space="preserve"> kui see on tellimuses nõutud</w:t>
            </w:r>
            <w:r w:rsidRPr="0048694A">
              <w:rPr>
                <w:rFonts w:ascii="Times New Roman" w:hAnsi="Times New Roman"/>
                <w:sz w:val="24"/>
              </w:rPr>
              <w:t>.</w:t>
            </w:r>
          </w:p>
          <w:p w14:paraId="181E66FC" w14:textId="77777777" w:rsidR="002B0597" w:rsidRPr="0048694A" w:rsidRDefault="002B0597" w:rsidP="0048694A">
            <w:pPr>
              <w:pStyle w:val="ListParagraph"/>
              <w:numPr>
                <w:ilvl w:val="1"/>
                <w:numId w:val="3"/>
              </w:numPr>
              <w:ind w:left="457" w:hanging="457"/>
              <w:jc w:val="both"/>
              <w:rPr>
                <w:rFonts w:ascii="Times New Roman" w:hAnsi="Times New Roman"/>
                <w:sz w:val="24"/>
              </w:rPr>
            </w:pPr>
            <w:r w:rsidRPr="0048694A">
              <w:rPr>
                <w:rFonts w:ascii="Times New Roman" w:hAnsi="Times New Roman"/>
                <w:sz w:val="24"/>
              </w:rPr>
              <w:t xml:space="preserve">Juhul kui tellija avastab vastuvõtmiseks esitatud lepingu esemes vigu, puudusi või muu lepingutingimustele mittevastavuse, on tellijal õigus jätta lepingu ese vastu võtmata, teavitades täitjat lepingu eseme lepingutingimustele mittevastavusest ning määrates täitjale täiendava tähtaja kestusega mitte rohkem kui 5 tööpäeva lepingu eseme lepingutingimustega vastavusse viimiseks. </w:t>
            </w:r>
          </w:p>
          <w:p w14:paraId="181E66FD" w14:textId="0D024DAB" w:rsidR="002B0597" w:rsidRPr="0048694A" w:rsidRDefault="002B0597" w:rsidP="0048694A">
            <w:pPr>
              <w:pStyle w:val="ListParagraph"/>
              <w:numPr>
                <w:ilvl w:val="1"/>
                <w:numId w:val="3"/>
              </w:numPr>
              <w:ind w:left="457" w:hanging="457"/>
              <w:jc w:val="both"/>
              <w:rPr>
                <w:rFonts w:ascii="Times New Roman" w:hAnsi="Times New Roman"/>
                <w:sz w:val="24"/>
              </w:rPr>
            </w:pPr>
            <w:r w:rsidRPr="0048694A">
              <w:rPr>
                <w:rFonts w:ascii="Times New Roman" w:hAnsi="Times New Roman"/>
                <w:sz w:val="24"/>
              </w:rPr>
              <w:lastRenderedPageBreak/>
              <w:t>Juhul kui täit</w:t>
            </w:r>
            <w:r w:rsidR="009867FD" w:rsidRPr="0048694A">
              <w:rPr>
                <w:rFonts w:ascii="Times New Roman" w:hAnsi="Times New Roman"/>
                <w:sz w:val="24"/>
              </w:rPr>
              <w:t xml:space="preserve">ja ei tarni lepingu punktis </w:t>
            </w:r>
            <w:r w:rsidR="00750D38" w:rsidRPr="0048694A">
              <w:rPr>
                <w:rFonts w:ascii="Times New Roman" w:hAnsi="Times New Roman"/>
                <w:sz w:val="24"/>
              </w:rPr>
              <w:t>6</w:t>
            </w:r>
            <w:r w:rsidR="009867FD" w:rsidRPr="0048694A">
              <w:rPr>
                <w:rFonts w:ascii="Times New Roman" w:hAnsi="Times New Roman"/>
                <w:sz w:val="24"/>
              </w:rPr>
              <w:t>.</w:t>
            </w:r>
            <w:r w:rsidR="00FD4B11" w:rsidRPr="0048694A">
              <w:rPr>
                <w:rFonts w:ascii="Times New Roman" w:hAnsi="Times New Roman"/>
                <w:sz w:val="24"/>
              </w:rPr>
              <w:t>2</w:t>
            </w:r>
            <w:r w:rsidR="007E4B92">
              <w:rPr>
                <w:rFonts w:ascii="Times New Roman" w:hAnsi="Times New Roman"/>
                <w:sz w:val="24"/>
              </w:rPr>
              <w:t>8</w:t>
            </w:r>
            <w:r w:rsidR="007A7E96" w:rsidRPr="0048694A">
              <w:rPr>
                <w:rFonts w:ascii="Times New Roman" w:hAnsi="Times New Roman"/>
                <w:sz w:val="24"/>
              </w:rPr>
              <w:t>.</w:t>
            </w:r>
            <w:r w:rsidR="00FD4B11" w:rsidRPr="0048694A">
              <w:rPr>
                <w:rFonts w:ascii="Times New Roman" w:hAnsi="Times New Roman"/>
                <w:sz w:val="24"/>
              </w:rPr>
              <w:t xml:space="preserve"> </w:t>
            </w:r>
            <w:r w:rsidRPr="0048694A">
              <w:rPr>
                <w:rFonts w:ascii="Times New Roman" w:hAnsi="Times New Roman"/>
                <w:sz w:val="24"/>
              </w:rPr>
              <w:t xml:space="preserve">sätestatud täiendava tähtaja jooksul tellijale lepingu eset ja/või tellija avastab lepingu esemes jätkuvalt vigu, puudusi või muu lepingutingimustele mittevastavuse, on tellijal õigus </w:t>
            </w:r>
            <w:r w:rsidR="009867FD" w:rsidRPr="0048694A">
              <w:rPr>
                <w:rFonts w:ascii="Times New Roman" w:hAnsi="Times New Roman"/>
                <w:sz w:val="24"/>
              </w:rPr>
              <w:t>tellimuse hanke</w:t>
            </w:r>
            <w:r w:rsidRPr="0048694A">
              <w:rPr>
                <w:rFonts w:ascii="Times New Roman" w:hAnsi="Times New Roman"/>
                <w:sz w:val="24"/>
              </w:rPr>
              <w:t>lepingust täitjapoolse lepingu olulise rikkumise tõttu taganeda.</w:t>
            </w:r>
            <w:r w:rsidR="00270800" w:rsidRPr="0048694A">
              <w:rPr>
                <w:rFonts w:ascii="Times New Roman" w:hAnsi="Times New Roman"/>
                <w:sz w:val="24"/>
              </w:rPr>
              <w:t xml:space="preserve"> Sellisel juhul on tellijal</w:t>
            </w:r>
            <w:r w:rsidR="00C80304" w:rsidRPr="0048694A">
              <w:rPr>
                <w:rFonts w:ascii="Times New Roman" w:hAnsi="Times New Roman"/>
                <w:sz w:val="24"/>
              </w:rPr>
              <w:t xml:space="preserve"> </w:t>
            </w:r>
            <w:r w:rsidR="00270800" w:rsidRPr="0048694A">
              <w:rPr>
                <w:rFonts w:ascii="Times New Roman" w:hAnsi="Times New Roman"/>
                <w:sz w:val="24"/>
              </w:rPr>
              <w:t>õigus üles öelda ka käesolev leping, teatades sellest täitjale vähemalt 5 tööpäeva ette.</w:t>
            </w:r>
          </w:p>
          <w:p w14:paraId="181E66FE" w14:textId="036B6DE1" w:rsidR="002B0597" w:rsidRPr="0048694A" w:rsidRDefault="009867FD" w:rsidP="0048694A">
            <w:pPr>
              <w:pStyle w:val="ListParagraph"/>
              <w:numPr>
                <w:ilvl w:val="1"/>
                <w:numId w:val="3"/>
              </w:numPr>
              <w:ind w:left="457" w:hanging="457"/>
              <w:jc w:val="both"/>
              <w:rPr>
                <w:rFonts w:ascii="Times New Roman" w:hAnsi="Times New Roman"/>
                <w:sz w:val="24"/>
              </w:rPr>
            </w:pPr>
            <w:r w:rsidRPr="0048694A">
              <w:rPr>
                <w:rFonts w:ascii="Times New Roman" w:hAnsi="Times New Roman"/>
                <w:sz w:val="24"/>
              </w:rPr>
              <w:t xml:space="preserve">Punktis </w:t>
            </w:r>
            <w:r w:rsidR="00750D38" w:rsidRPr="0048694A">
              <w:rPr>
                <w:rFonts w:ascii="Times New Roman" w:hAnsi="Times New Roman"/>
                <w:sz w:val="24"/>
              </w:rPr>
              <w:t>6</w:t>
            </w:r>
            <w:r w:rsidRPr="0048694A">
              <w:rPr>
                <w:rFonts w:ascii="Times New Roman" w:hAnsi="Times New Roman"/>
                <w:sz w:val="24"/>
              </w:rPr>
              <w:t>.2</w:t>
            </w:r>
            <w:r w:rsidR="007E4B92">
              <w:rPr>
                <w:rFonts w:ascii="Times New Roman" w:hAnsi="Times New Roman"/>
                <w:sz w:val="24"/>
              </w:rPr>
              <w:t>8</w:t>
            </w:r>
            <w:r w:rsidR="007A7E96" w:rsidRPr="0048694A">
              <w:rPr>
                <w:rFonts w:ascii="Times New Roman" w:hAnsi="Times New Roman"/>
                <w:sz w:val="24"/>
              </w:rPr>
              <w:t>.</w:t>
            </w:r>
            <w:r w:rsidR="002B0597" w:rsidRPr="0048694A">
              <w:rPr>
                <w:rFonts w:ascii="Times New Roman" w:hAnsi="Times New Roman"/>
                <w:sz w:val="24"/>
              </w:rPr>
              <w:t xml:space="preserve"> sätestatud tähtaja ületamisel on tellijal õigus nõuda lepingus kokkulepitud leppetrahvi lepingu eseme tarnimiseni.</w:t>
            </w:r>
          </w:p>
          <w:p w14:paraId="181E66FF" w14:textId="33462564" w:rsidR="002B0597" w:rsidRPr="0048694A" w:rsidRDefault="002B0597" w:rsidP="0048694A">
            <w:pPr>
              <w:pStyle w:val="ListParagraph"/>
              <w:numPr>
                <w:ilvl w:val="1"/>
                <w:numId w:val="3"/>
              </w:numPr>
              <w:ind w:left="457" w:hanging="457"/>
              <w:jc w:val="both"/>
              <w:rPr>
                <w:rFonts w:ascii="Times New Roman" w:hAnsi="Times New Roman"/>
                <w:sz w:val="24"/>
              </w:rPr>
            </w:pPr>
            <w:r w:rsidRPr="0048694A">
              <w:rPr>
                <w:rFonts w:ascii="Times New Roman" w:hAnsi="Times New Roman"/>
                <w:sz w:val="24"/>
              </w:rPr>
              <w:t xml:space="preserve">Kui tellija on keeldunud lepingu eseme vastuvõtmisest lepingutingimustele mittevastavuse tõttu </w:t>
            </w:r>
            <w:r w:rsidR="009867FD" w:rsidRPr="0048694A">
              <w:rPr>
                <w:rFonts w:ascii="Times New Roman" w:hAnsi="Times New Roman"/>
                <w:sz w:val="24"/>
              </w:rPr>
              <w:t xml:space="preserve">ning andnud täitjale punkti </w:t>
            </w:r>
            <w:r w:rsidR="00750D38" w:rsidRPr="0048694A">
              <w:rPr>
                <w:rFonts w:ascii="Times New Roman" w:hAnsi="Times New Roman"/>
                <w:sz w:val="24"/>
              </w:rPr>
              <w:t>6</w:t>
            </w:r>
            <w:r w:rsidR="009867FD" w:rsidRPr="0048694A">
              <w:rPr>
                <w:rFonts w:ascii="Times New Roman" w:hAnsi="Times New Roman"/>
                <w:sz w:val="24"/>
              </w:rPr>
              <w:t>.2</w:t>
            </w:r>
            <w:r w:rsidR="007E4B92">
              <w:rPr>
                <w:rFonts w:ascii="Times New Roman" w:hAnsi="Times New Roman"/>
                <w:sz w:val="24"/>
              </w:rPr>
              <w:t>8</w:t>
            </w:r>
            <w:r w:rsidR="007A7E96" w:rsidRPr="0048694A">
              <w:rPr>
                <w:rFonts w:ascii="Times New Roman" w:hAnsi="Times New Roman"/>
                <w:sz w:val="24"/>
              </w:rPr>
              <w:t>.</w:t>
            </w:r>
            <w:r w:rsidRPr="0048694A">
              <w:rPr>
                <w:rFonts w:ascii="Times New Roman" w:hAnsi="Times New Roman"/>
                <w:sz w:val="24"/>
              </w:rPr>
              <w:t xml:space="preserve"> kohaselt täiendava tähtaja puuduste likvideerimiseks, hakkab leppetrahvi tasumise kohustus kulgema täitjale täiendava tähtaja andmisest ning kestab kuni lepingutingimustele vastava lepingu eseme vastuvõtmiseni tellija poolt. </w:t>
            </w:r>
          </w:p>
          <w:p w14:paraId="181E6700" w14:textId="0515A97D" w:rsidR="002B0597" w:rsidRPr="005A5B8B" w:rsidRDefault="002B0597" w:rsidP="0048694A">
            <w:pPr>
              <w:pStyle w:val="ListParagraph"/>
              <w:numPr>
                <w:ilvl w:val="1"/>
                <w:numId w:val="3"/>
              </w:numPr>
              <w:ind w:left="457" w:hanging="457"/>
              <w:jc w:val="both"/>
              <w:rPr>
                <w:rFonts w:ascii="Times New Roman" w:eastAsia="Calibri" w:hAnsi="Times New Roman"/>
                <w:sz w:val="24"/>
              </w:rPr>
            </w:pPr>
            <w:r w:rsidRPr="0048694A">
              <w:rPr>
                <w:rFonts w:ascii="Times New Roman" w:hAnsi="Times New Roman"/>
                <w:sz w:val="24"/>
              </w:rPr>
              <w:t xml:space="preserve">Tellija asukoht </w:t>
            </w:r>
            <w:r w:rsidR="00696232">
              <w:rPr>
                <w:rFonts w:ascii="Times New Roman" w:hAnsi="Times New Roman"/>
                <w:sz w:val="24"/>
              </w:rPr>
              <w:t xml:space="preserve">asjade </w:t>
            </w:r>
            <w:r w:rsidRPr="0048694A">
              <w:rPr>
                <w:rFonts w:ascii="Times New Roman" w:hAnsi="Times New Roman"/>
                <w:sz w:val="24"/>
              </w:rPr>
              <w:t xml:space="preserve">tarnimiseks on Mäealuse 2/2, Tallinn, kui tellija ei määra </w:t>
            </w:r>
            <w:r w:rsidR="00EF768A" w:rsidRPr="0048694A">
              <w:rPr>
                <w:rFonts w:ascii="Times New Roman" w:hAnsi="Times New Roman"/>
                <w:sz w:val="24"/>
              </w:rPr>
              <w:t xml:space="preserve">tellimuses </w:t>
            </w:r>
            <w:r w:rsidRPr="0048694A">
              <w:rPr>
                <w:rFonts w:ascii="Times New Roman" w:hAnsi="Times New Roman"/>
                <w:sz w:val="24"/>
              </w:rPr>
              <w:t>teisiti.</w:t>
            </w:r>
          </w:p>
        </w:tc>
      </w:tr>
    </w:tbl>
    <w:p w14:paraId="181E6714" w14:textId="77777777" w:rsidR="00D60351" w:rsidRPr="005A5B8B" w:rsidRDefault="00D60351" w:rsidP="00A82C91">
      <w:pPr>
        <w:jc w:val="both"/>
        <w:rPr>
          <w:rFonts w:ascii="Times New Roman" w:eastAsia="Calibri"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F257FD" w:rsidRPr="005A5B8B" w14:paraId="181E6716" w14:textId="77777777" w:rsidTr="00814BB6">
        <w:tc>
          <w:tcPr>
            <w:tcW w:w="9322" w:type="dxa"/>
            <w:tcBorders>
              <w:top w:val="single" w:sz="4" w:space="0" w:color="auto"/>
              <w:left w:val="single" w:sz="4" w:space="0" w:color="auto"/>
              <w:bottom w:val="single" w:sz="4" w:space="0" w:color="auto"/>
              <w:right w:val="single" w:sz="4" w:space="0" w:color="auto"/>
            </w:tcBorders>
            <w:shd w:val="clear" w:color="auto" w:fill="auto"/>
          </w:tcPr>
          <w:p w14:paraId="181E6715" w14:textId="1FAA4D29" w:rsidR="00F257FD" w:rsidRPr="005A5B8B" w:rsidRDefault="00F257FD" w:rsidP="00A82C91">
            <w:pPr>
              <w:numPr>
                <w:ilvl w:val="0"/>
                <w:numId w:val="3"/>
              </w:numPr>
              <w:ind w:left="284" w:hanging="284"/>
              <w:jc w:val="both"/>
              <w:rPr>
                <w:rFonts w:ascii="Times New Roman" w:eastAsia="Calibri" w:hAnsi="Times New Roman"/>
                <w:b/>
                <w:sz w:val="24"/>
              </w:rPr>
            </w:pPr>
            <w:r w:rsidRPr="005A5B8B">
              <w:rPr>
                <w:rFonts w:ascii="Times New Roman" w:eastAsia="Calibri" w:hAnsi="Times New Roman"/>
                <w:b/>
                <w:sz w:val="24"/>
              </w:rPr>
              <w:t xml:space="preserve">Lepingu </w:t>
            </w:r>
            <w:r w:rsidR="00EF768A" w:rsidRPr="005A5B8B">
              <w:rPr>
                <w:rFonts w:ascii="Times New Roman" w:eastAsia="Calibri" w:hAnsi="Times New Roman"/>
                <w:b/>
                <w:sz w:val="24"/>
              </w:rPr>
              <w:t xml:space="preserve">eeldatav </w:t>
            </w:r>
            <w:r w:rsidR="004C3B8F" w:rsidRPr="005A5B8B">
              <w:rPr>
                <w:rFonts w:ascii="Times New Roman" w:eastAsia="Calibri" w:hAnsi="Times New Roman"/>
                <w:b/>
                <w:sz w:val="24"/>
              </w:rPr>
              <w:t>maksumus</w:t>
            </w:r>
            <w:r w:rsidR="005F45A8">
              <w:rPr>
                <w:rFonts w:ascii="Times New Roman" w:eastAsia="Calibri" w:hAnsi="Times New Roman"/>
                <w:b/>
                <w:sz w:val="24"/>
              </w:rPr>
              <w:t>, arveldamise kord ja</w:t>
            </w:r>
            <w:r w:rsidR="004C3B8F" w:rsidRPr="005A5B8B">
              <w:rPr>
                <w:rFonts w:ascii="Times New Roman" w:eastAsia="Calibri" w:hAnsi="Times New Roman"/>
                <w:b/>
                <w:sz w:val="24"/>
              </w:rPr>
              <w:t xml:space="preserve"> lepingu muudatused</w:t>
            </w:r>
          </w:p>
        </w:tc>
      </w:tr>
      <w:tr w:rsidR="00B9148B" w:rsidRPr="005A5B8B" w14:paraId="181E6719" w14:textId="77777777" w:rsidTr="00BB3EDF">
        <w:trPr>
          <w:trHeight w:val="992"/>
        </w:trPr>
        <w:tc>
          <w:tcPr>
            <w:tcW w:w="9322" w:type="dxa"/>
            <w:tcBorders>
              <w:top w:val="single" w:sz="4" w:space="0" w:color="auto"/>
              <w:left w:val="single" w:sz="4" w:space="0" w:color="auto"/>
              <w:right w:val="single" w:sz="4" w:space="0" w:color="auto"/>
            </w:tcBorders>
            <w:shd w:val="clear" w:color="auto" w:fill="auto"/>
          </w:tcPr>
          <w:p w14:paraId="019F90EE" w14:textId="2D358F67" w:rsidR="00037782" w:rsidRDefault="00B9148B" w:rsidP="00C401AB">
            <w:pPr>
              <w:pStyle w:val="ListParagraph"/>
              <w:numPr>
                <w:ilvl w:val="1"/>
                <w:numId w:val="3"/>
              </w:numPr>
              <w:tabs>
                <w:tab w:val="left" w:pos="457"/>
              </w:tabs>
              <w:ind w:left="316" w:hanging="316"/>
              <w:jc w:val="both"/>
              <w:rPr>
                <w:rFonts w:ascii="Times New Roman" w:eastAsia="Calibri" w:hAnsi="Times New Roman"/>
                <w:sz w:val="24"/>
              </w:rPr>
            </w:pPr>
            <w:r w:rsidRPr="00037782">
              <w:rPr>
                <w:rFonts w:ascii="Times New Roman" w:eastAsia="Calibri" w:hAnsi="Times New Roman"/>
                <w:sz w:val="24"/>
              </w:rPr>
              <w:t xml:space="preserve">Lepingu maksimaalne maksumus </w:t>
            </w:r>
            <w:r w:rsidRPr="00037782">
              <w:rPr>
                <w:rFonts w:ascii="Times New Roman" w:eastAsia="Calibri" w:hAnsi="Times New Roman"/>
                <w:sz w:val="24"/>
              </w:rPr>
              <w:softHyphen/>
            </w:r>
            <w:r w:rsidRPr="00037782">
              <w:rPr>
                <w:rFonts w:ascii="Times New Roman" w:eastAsia="Calibri" w:hAnsi="Times New Roman"/>
                <w:sz w:val="24"/>
              </w:rPr>
              <w:softHyphen/>
            </w:r>
            <w:r w:rsidRPr="00037782">
              <w:rPr>
                <w:rFonts w:ascii="Times New Roman" w:eastAsia="Calibri" w:hAnsi="Times New Roman"/>
                <w:sz w:val="24"/>
              </w:rPr>
              <w:softHyphen/>
            </w:r>
            <w:r w:rsidRPr="00037782">
              <w:rPr>
                <w:rFonts w:ascii="Times New Roman" w:eastAsia="Calibri" w:hAnsi="Times New Roman"/>
                <w:sz w:val="24"/>
              </w:rPr>
              <w:softHyphen/>
            </w:r>
            <w:r w:rsidRPr="00037782">
              <w:rPr>
                <w:rFonts w:ascii="Times New Roman" w:eastAsia="Calibri" w:hAnsi="Times New Roman"/>
                <w:sz w:val="24"/>
              </w:rPr>
              <w:softHyphen/>
            </w:r>
            <w:r w:rsidRPr="00037782">
              <w:rPr>
                <w:rFonts w:ascii="Times New Roman" w:eastAsia="Calibri" w:hAnsi="Times New Roman"/>
                <w:sz w:val="24"/>
              </w:rPr>
              <w:softHyphen/>
            </w:r>
            <w:r w:rsidRPr="00037782">
              <w:rPr>
                <w:rFonts w:ascii="Times New Roman" w:eastAsia="Calibri" w:hAnsi="Times New Roman"/>
                <w:sz w:val="24"/>
              </w:rPr>
              <w:softHyphen/>
            </w:r>
            <w:r w:rsidRPr="00037782">
              <w:rPr>
                <w:rFonts w:ascii="Times New Roman" w:eastAsia="Calibri" w:hAnsi="Times New Roman"/>
                <w:sz w:val="24"/>
              </w:rPr>
              <w:softHyphen/>
            </w:r>
            <w:r w:rsidRPr="00037782">
              <w:rPr>
                <w:rFonts w:ascii="Times New Roman" w:eastAsia="Calibri" w:hAnsi="Times New Roman"/>
                <w:sz w:val="24"/>
              </w:rPr>
              <w:softHyphen/>
            </w:r>
            <w:r w:rsidRPr="00037782">
              <w:rPr>
                <w:rFonts w:ascii="Times New Roman" w:eastAsia="Calibri" w:hAnsi="Times New Roman"/>
                <w:sz w:val="24"/>
              </w:rPr>
              <w:softHyphen/>
            </w:r>
            <w:r w:rsidR="00EA6FE5">
              <w:rPr>
                <w:rFonts w:ascii="Times New Roman" w:eastAsia="Calibri" w:hAnsi="Times New Roman"/>
                <w:sz w:val="24"/>
              </w:rPr>
              <w:t>7</w:t>
            </w:r>
            <w:r w:rsidR="00BE4E53">
              <w:rPr>
                <w:rFonts w:ascii="Times New Roman" w:eastAsia="Calibri" w:hAnsi="Times New Roman"/>
                <w:sz w:val="24"/>
              </w:rPr>
              <w:t xml:space="preserve">00 000,00 </w:t>
            </w:r>
            <w:r w:rsidRPr="00037782">
              <w:rPr>
                <w:rFonts w:ascii="Times New Roman" w:eastAsia="Calibri" w:hAnsi="Times New Roman"/>
                <w:sz w:val="24"/>
              </w:rPr>
              <w:t>eurot, lisandub käibemaks</w:t>
            </w:r>
            <w:r w:rsidR="00037782">
              <w:rPr>
                <w:rFonts w:ascii="Times New Roman" w:eastAsia="Calibri" w:hAnsi="Times New Roman"/>
                <w:sz w:val="24"/>
              </w:rPr>
              <w:t>.</w:t>
            </w:r>
          </w:p>
          <w:p w14:paraId="2ADDE320" w14:textId="6B2E44F9" w:rsidR="002775C3" w:rsidRDefault="002775C3" w:rsidP="00997CEF">
            <w:pPr>
              <w:pStyle w:val="ListParagraph"/>
              <w:tabs>
                <w:tab w:val="left" w:pos="457"/>
              </w:tabs>
              <w:ind w:left="1014" w:hanging="698"/>
              <w:jc w:val="both"/>
              <w:rPr>
                <w:rFonts w:ascii="Times New Roman" w:eastAsia="Calibri" w:hAnsi="Times New Roman"/>
                <w:sz w:val="24"/>
              </w:rPr>
            </w:pPr>
            <w:r>
              <w:rPr>
                <w:rFonts w:ascii="Times New Roman" w:eastAsia="Calibri" w:hAnsi="Times New Roman"/>
                <w:sz w:val="24"/>
              </w:rPr>
              <w:t xml:space="preserve">7.1.1. Lepingu punktis 7.8 nimetatud kulud ei ületa raamlepingu kehtivuse perioodil </w:t>
            </w:r>
            <w:r w:rsidR="00EA6FE5">
              <w:rPr>
                <w:rFonts w:ascii="Times New Roman" w:eastAsia="Calibri" w:hAnsi="Times New Roman"/>
                <w:sz w:val="24"/>
              </w:rPr>
              <w:t>70 000,00</w:t>
            </w:r>
            <w:r>
              <w:rPr>
                <w:rFonts w:ascii="Times New Roman" w:eastAsia="Calibri" w:hAnsi="Times New Roman"/>
                <w:sz w:val="24"/>
              </w:rPr>
              <w:t xml:space="preserve"> eurot.</w:t>
            </w:r>
          </w:p>
          <w:p w14:paraId="6E3FD3C1" w14:textId="20703F71" w:rsidR="00037782" w:rsidRDefault="00B9148B" w:rsidP="001644F2">
            <w:pPr>
              <w:pStyle w:val="ListParagraph"/>
              <w:numPr>
                <w:ilvl w:val="1"/>
                <w:numId w:val="3"/>
              </w:numPr>
              <w:tabs>
                <w:tab w:val="left" w:pos="457"/>
              </w:tabs>
              <w:ind w:left="316" w:hanging="316"/>
              <w:jc w:val="both"/>
              <w:rPr>
                <w:rFonts w:ascii="Times New Roman" w:eastAsia="Calibri" w:hAnsi="Times New Roman"/>
                <w:sz w:val="24"/>
              </w:rPr>
            </w:pPr>
            <w:r w:rsidRPr="00037782">
              <w:rPr>
                <w:rFonts w:ascii="Times New Roman" w:eastAsia="Calibri" w:hAnsi="Times New Roman"/>
                <w:sz w:val="24"/>
              </w:rPr>
              <w:t xml:space="preserve">Tellija ei ole seotud lepingu maksimaalse maksumusega, </w:t>
            </w:r>
            <w:r w:rsidR="00750D38" w:rsidRPr="00037782">
              <w:rPr>
                <w:rFonts w:ascii="Times New Roman" w:eastAsia="Calibri" w:hAnsi="Times New Roman"/>
                <w:sz w:val="24"/>
              </w:rPr>
              <w:t xml:space="preserve">lepingu eset tellitakse ja </w:t>
            </w:r>
            <w:r w:rsidRPr="00037782">
              <w:rPr>
                <w:rFonts w:ascii="Times New Roman" w:eastAsia="Calibri" w:hAnsi="Times New Roman"/>
                <w:sz w:val="24"/>
              </w:rPr>
              <w:t>han</w:t>
            </w:r>
            <w:r w:rsidR="00C538B8">
              <w:rPr>
                <w:rFonts w:ascii="Times New Roman" w:eastAsia="Calibri" w:hAnsi="Times New Roman"/>
                <w:sz w:val="24"/>
              </w:rPr>
              <w:t>k</w:t>
            </w:r>
            <w:r w:rsidR="00960556">
              <w:rPr>
                <w:rFonts w:ascii="Times New Roman" w:eastAsia="Calibri" w:hAnsi="Times New Roman"/>
                <w:sz w:val="24"/>
              </w:rPr>
              <w:t>e</w:t>
            </w:r>
            <w:r w:rsidRPr="00037782">
              <w:rPr>
                <w:rFonts w:ascii="Times New Roman" w:eastAsia="Calibri" w:hAnsi="Times New Roman"/>
                <w:sz w:val="24"/>
              </w:rPr>
              <w:t xml:space="preserve">lepinguid sõlmitakse vastavalt </w:t>
            </w:r>
            <w:r w:rsidR="00BE4E53">
              <w:rPr>
                <w:rFonts w:ascii="Times New Roman" w:eastAsia="Calibri" w:hAnsi="Times New Roman"/>
                <w:sz w:val="24"/>
              </w:rPr>
              <w:t>tellija</w:t>
            </w:r>
            <w:r w:rsidRPr="00037782">
              <w:rPr>
                <w:rFonts w:ascii="Times New Roman" w:eastAsia="Calibri" w:hAnsi="Times New Roman"/>
                <w:sz w:val="24"/>
              </w:rPr>
              <w:t xml:space="preserve"> vajadustele. </w:t>
            </w:r>
          </w:p>
          <w:p w14:paraId="777E7801" w14:textId="77777777" w:rsidR="00181C69" w:rsidRDefault="005F45A8" w:rsidP="00181C69">
            <w:pPr>
              <w:pStyle w:val="ListParagraph"/>
              <w:numPr>
                <w:ilvl w:val="1"/>
                <w:numId w:val="3"/>
              </w:numPr>
              <w:tabs>
                <w:tab w:val="left" w:pos="457"/>
              </w:tabs>
              <w:ind w:left="316" w:hanging="316"/>
              <w:jc w:val="both"/>
              <w:rPr>
                <w:rFonts w:ascii="Times New Roman" w:eastAsia="Calibri" w:hAnsi="Times New Roman"/>
                <w:sz w:val="24"/>
              </w:rPr>
            </w:pPr>
            <w:r w:rsidRPr="001644F2">
              <w:rPr>
                <w:rFonts w:ascii="Times New Roman" w:eastAsia="Calibri" w:hAnsi="Times New Roman"/>
                <w:sz w:val="24"/>
              </w:rPr>
              <w:t>Hankelepingus sätestatud maksumus on lõplik hind, mis kuulub tellija poolt täitjale vastava lepingu eseme eest tasumisele, sisaldades muuhulgas intellektuaalomandi õiguste tasusid, kui need kohalduvad.</w:t>
            </w:r>
          </w:p>
          <w:p w14:paraId="672B5BB7" w14:textId="76D3DFEC" w:rsidR="005F45A8" w:rsidRPr="00181C69" w:rsidRDefault="001E30E1" w:rsidP="00181C69">
            <w:pPr>
              <w:pStyle w:val="ListParagraph"/>
              <w:numPr>
                <w:ilvl w:val="1"/>
                <w:numId w:val="3"/>
              </w:numPr>
              <w:tabs>
                <w:tab w:val="left" w:pos="457"/>
              </w:tabs>
              <w:ind w:left="316" w:hanging="316"/>
              <w:jc w:val="both"/>
              <w:rPr>
                <w:rFonts w:ascii="Times New Roman" w:eastAsia="Calibri" w:hAnsi="Times New Roman"/>
                <w:sz w:val="24"/>
              </w:rPr>
            </w:pPr>
            <w:r w:rsidRPr="00181C69">
              <w:rPr>
                <w:rFonts w:ascii="Times New Roman" w:eastAsia="Calibri" w:hAnsi="Times New Roman"/>
                <w:sz w:val="24"/>
              </w:rPr>
              <w:t xml:space="preserve">Igakordsete tellimuste tegemisel kehtivad maksumused, mis </w:t>
            </w:r>
            <w:r w:rsidR="00960556" w:rsidRPr="00181C69">
              <w:rPr>
                <w:rFonts w:ascii="Times New Roman" w:eastAsia="Calibri" w:hAnsi="Times New Roman"/>
                <w:sz w:val="24"/>
              </w:rPr>
              <w:t>on fikseeritud lisa</w:t>
            </w:r>
            <w:r w:rsidR="00BE4E53" w:rsidRPr="00181C69">
              <w:rPr>
                <w:rFonts w:ascii="Times New Roman" w:eastAsia="Calibri" w:hAnsi="Times New Roman"/>
                <w:sz w:val="24"/>
              </w:rPr>
              <w:t>des 2.2. ja 3.</w:t>
            </w:r>
            <w:r w:rsidR="00960556" w:rsidRPr="00181C69">
              <w:rPr>
                <w:rFonts w:ascii="Times New Roman" w:eastAsia="Calibri" w:hAnsi="Times New Roman"/>
                <w:sz w:val="24"/>
              </w:rPr>
              <w:t xml:space="preserve"> ning need kehtivad muutumatult kogu raamlepingu perioodi. Teiste seadmete/varuosade</w:t>
            </w:r>
            <w:r w:rsidR="007A7E96">
              <w:rPr>
                <w:rFonts w:ascii="Times New Roman" w:eastAsia="Calibri" w:hAnsi="Times New Roman"/>
                <w:sz w:val="24"/>
              </w:rPr>
              <w:t>/litsentside</w:t>
            </w:r>
            <w:r w:rsidR="00960556" w:rsidRPr="00181C69">
              <w:rPr>
                <w:rFonts w:ascii="Times New Roman" w:eastAsia="Calibri" w:hAnsi="Times New Roman"/>
                <w:sz w:val="24"/>
              </w:rPr>
              <w:t>, mida tellija soetab vastavalt raadiolinkide arendus- ja hooldustööde teostamise vajadusele</w:t>
            </w:r>
            <w:r w:rsidR="00D506A8">
              <w:rPr>
                <w:rFonts w:ascii="Times New Roman" w:eastAsia="Calibri" w:hAnsi="Times New Roman"/>
                <w:sz w:val="24"/>
              </w:rPr>
              <w:t xml:space="preserve"> </w:t>
            </w:r>
            <w:r w:rsidR="00E80CF5">
              <w:rPr>
                <w:rFonts w:ascii="Times New Roman" w:eastAsia="Calibri" w:hAnsi="Times New Roman"/>
                <w:sz w:val="24"/>
              </w:rPr>
              <w:t>või</w:t>
            </w:r>
            <w:r w:rsidR="00D506A8">
              <w:rPr>
                <w:rFonts w:ascii="Times New Roman" w:eastAsia="Calibri" w:hAnsi="Times New Roman"/>
                <w:sz w:val="24"/>
              </w:rPr>
              <w:t xml:space="preserve"> punktis 6.1</w:t>
            </w:r>
            <w:r w:rsidR="007A7E96">
              <w:rPr>
                <w:rFonts w:ascii="Times New Roman" w:eastAsia="Calibri" w:hAnsi="Times New Roman"/>
                <w:sz w:val="24"/>
              </w:rPr>
              <w:t>6</w:t>
            </w:r>
            <w:r w:rsidR="00D506A8">
              <w:rPr>
                <w:rFonts w:ascii="Times New Roman" w:eastAsia="Calibri" w:hAnsi="Times New Roman"/>
                <w:sz w:val="24"/>
              </w:rPr>
              <w:t>. toodule</w:t>
            </w:r>
            <w:r w:rsidR="00960556" w:rsidRPr="00181C69">
              <w:rPr>
                <w:rFonts w:ascii="Times New Roman" w:eastAsia="Calibri" w:hAnsi="Times New Roman"/>
                <w:sz w:val="24"/>
              </w:rPr>
              <w:t>, hinnad esitatakse konkreetse tellimuse pakkumuses ning fikseeritakse tellimuse tulemusel sõlmitavas hankelepingus.</w:t>
            </w:r>
            <w:r w:rsidR="00181C69" w:rsidRPr="00181C69">
              <w:rPr>
                <w:rFonts w:ascii="Times New Roman" w:eastAsia="Calibri" w:hAnsi="Times New Roman"/>
                <w:sz w:val="24"/>
              </w:rPr>
              <w:t xml:space="preserve"> </w:t>
            </w:r>
            <w:r w:rsidR="00181C69">
              <w:rPr>
                <w:rFonts w:ascii="Times New Roman" w:hAnsi="Times New Roman"/>
                <w:sz w:val="24"/>
              </w:rPr>
              <w:t>L</w:t>
            </w:r>
            <w:r w:rsidR="00181C69" w:rsidRPr="00181C69">
              <w:rPr>
                <w:rFonts w:ascii="Times New Roman" w:hAnsi="Times New Roman"/>
                <w:sz w:val="24"/>
              </w:rPr>
              <w:t xml:space="preserve">isas 2.2 loetlemata </w:t>
            </w:r>
            <w:r w:rsidR="00B819CF">
              <w:rPr>
                <w:rFonts w:ascii="Times New Roman" w:hAnsi="Times New Roman"/>
                <w:sz w:val="24"/>
              </w:rPr>
              <w:t xml:space="preserve">asjade </w:t>
            </w:r>
            <w:r w:rsidR="00181C69" w:rsidRPr="00181C69">
              <w:rPr>
                <w:rFonts w:ascii="Times New Roman" w:hAnsi="Times New Roman"/>
                <w:sz w:val="24"/>
              </w:rPr>
              <w:t>maksumus ei tohi olla kõrgem</w:t>
            </w:r>
            <w:r w:rsidR="00181C69">
              <w:rPr>
                <w:rFonts w:ascii="Times New Roman" w:hAnsi="Times New Roman"/>
                <w:sz w:val="24"/>
              </w:rPr>
              <w:t>,</w:t>
            </w:r>
            <w:r w:rsidR="00181C69" w:rsidRPr="00181C69">
              <w:rPr>
                <w:rFonts w:ascii="Times New Roman" w:hAnsi="Times New Roman"/>
                <w:sz w:val="24"/>
              </w:rPr>
              <w:t xml:space="preserve"> kui tootja soovituslik hinnakiri tellimuse esitamise hetkel.</w:t>
            </w:r>
          </w:p>
          <w:p w14:paraId="0DF09F52" w14:textId="264D1858" w:rsidR="008250D9" w:rsidRPr="00C401AB" w:rsidRDefault="008250D9" w:rsidP="001644F2">
            <w:pPr>
              <w:pStyle w:val="ListParagraph"/>
              <w:numPr>
                <w:ilvl w:val="1"/>
                <w:numId w:val="3"/>
              </w:numPr>
              <w:tabs>
                <w:tab w:val="left" w:pos="457"/>
              </w:tabs>
              <w:ind w:left="316" w:hanging="316"/>
              <w:jc w:val="both"/>
              <w:rPr>
                <w:rFonts w:ascii="Times New Roman" w:eastAsia="Calibri" w:hAnsi="Times New Roman"/>
                <w:sz w:val="24"/>
              </w:rPr>
            </w:pPr>
            <w:r>
              <w:rPr>
                <w:rFonts w:ascii="Times New Roman" w:eastAsia="Calibri" w:hAnsi="Times New Roman"/>
                <w:sz w:val="24"/>
              </w:rPr>
              <w:t>Täitjal on õigus tellimusele pakkumuse tegemisel esitada lisades 2.2. ja 3</w:t>
            </w:r>
            <w:r w:rsidR="000275AC">
              <w:rPr>
                <w:rFonts w:ascii="Times New Roman" w:eastAsia="Calibri" w:hAnsi="Times New Roman"/>
                <w:sz w:val="24"/>
              </w:rPr>
              <w:t>.</w:t>
            </w:r>
            <w:r>
              <w:rPr>
                <w:rFonts w:ascii="Times New Roman" w:eastAsia="Calibri" w:hAnsi="Times New Roman"/>
                <w:sz w:val="24"/>
              </w:rPr>
              <w:t xml:space="preserve"> toodust madalamad hinnad.</w:t>
            </w:r>
          </w:p>
          <w:p w14:paraId="305DBBB8" w14:textId="59AEE1CB" w:rsidR="005F45A8" w:rsidRPr="00DF0DB3" w:rsidRDefault="001E30E1" w:rsidP="00EA7077">
            <w:pPr>
              <w:pStyle w:val="ListParagraph"/>
              <w:numPr>
                <w:ilvl w:val="1"/>
                <w:numId w:val="3"/>
              </w:numPr>
              <w:tabs>
                <w:tab w:val="left" w:pos="457"/>
              </w:tabs>
              <w:ind w:left="316" w:hanging="316"/>
              <w:jc w:val="both"/>
              <w:rPr>
                <w:rFonts w:ascii="Times New Roman" w:eastAsia="Calibri" w:hAnsi="Times New Roman"/>
                <w:sz w:val="24"/>
              </w:rPr>
            </w:pPr>
            <w:r w:rsidRPr="001644F2">
              <w:rPr>
                <w:rFonts w:ascii="Times New Roman" w:eastAsia="Calibri" w:hAnsi="Times New Roman"/>
                <w:sz w:val="24"/>
              </w:rPr>
              <w:t>Tööde eest tasumisel arvestatakse asukohta jõudmiseks kulunud spetsialisti aega, transpordi kulu ja asukohas kulunud aega arvestusega, et t</w:t>
            </w:r>
            <w:r w:rsidR="0047011F">
              <w:rPr>
                <w:rFonts w:ascii="Times New Roman" w:eastAsia="Calibri" w:hAnsi="Times New Roman"/>
                <w:sz w:val="24"/>
              </w:rPr>
              <w:t>ö</w:t>
            </w:r>
            <w:r w:rsidRPr="001644F2">
              <w:rPr>
                <w:rFonts w:ascii="Times New Roman" w:eastAsia="Calibri" w:hAnsi="Times New Roman"/>
                <w:sz w:val="24"/>
              </w:rPr>
              <w:t>id teostab üks spetsialist.</w:t>
            </w:r>
            <w:r w:rsidR="00EA7077">
              <w:rPr>
                <w:rFonts w:ascii="Times New Roman" w:eastAsia="Calibri" w:hAnsi="Times New Roman"/>
                <w:sz w:val="24"/>
              </w:rPr>
              <w:t xml:space="preserve"> </w:t>
            </w:r>
            <w:r w:rsidR="00EA7077" w:rsidRPr="00DF0DB3">
              <w:rPr>
                <w:rFonts w:ascii="Times New Roman" w:eastAsia="Calibri" w:hAnsi="Times New Roman"/>
                <w:sz w:val="24"/>
              </w:rPr>
              <w:t>Tran</w:t>
            </w:r>
            <w:r w:rsidR="00E11A5C" w:rsidRPr="00DF0DB3">
              <w:rPr>
                <w:rFonts w:ascii="Times New Roman" w:eastAsia="Calibri" w:hAnsi="Times New Roman"/>
                <w:sz w:val="24"/>
              </w:rPr>
              <w:t>s</w:t>
            </w:r>
            <w:r w:rsidR="00EA7077" w:rsidRPr="00DF0DB3">
              <w:rPr>
                <w:rFonts w:ascii="Times New Roman" w:eastAsia="Calibri" w:hAnsi="Times New Roman"/>
                <w:sz w:val="24"/>
              </w:rPr>
              <w:t>pordi</w:t>
            </w:r>
            <w:r w:rsidR="00EA7077" w:rsidRPr="00DF0DB3">
              <w:rPr>
                <w:rFonts w:ascii="Times New Roman" w:hAnsi="Times New Roman"/>
                <w:sz w:val="24"/>
              </w:rPr>
              <w:t>kulu arvutatakse ja tasutakse vastavalt konkreetsele distantsile.</w:t>
            </w:r>
          </w:p>
          <w:p w14:paraId="0E3F4164" w14:textId="77777777" w:rsidR="00164CD0" w:rsidRDefault="001E30E1" w:rsidP="00164CD0">
            <w:pPr>
              <w:pStyle w:val="ListParagraph"/>
              <w:numPr>
                <w:ilvl w:val="1"/>
                <w:numId w:val="3"/>
              </w:numPr>
              <w:tabs>
                <w:tab w:val="left" w:pos="457"/>
              </w:tabs>
              <w:ind w:left="316" w:hanging="316"/>
              <w:jc w:val="both"/>
              <w:rPr>
                <w:rFonts w:ascii="Times New Roman" w:eastAsia="Calibri" w:hAnsi="Times New Roman"/>
                <w:sz w:val="24"/>
              </w:rPr>
            </w:pPr>
            <w:r w:rsidRPr="001644F2">
              <w:rPr>
                <w:rFonts w:ascii="Times New Roman" w:eastAsia="Calibri" w:hAnsi="Times New Roman"/>
                <w:sz w:val="24"/>
              </w:rPr>
              <w:t>Tööde korral, kus eeldatakse ohutusest või töö iseloomust tulenevalt rohkem kui ühe spetsialisti osalus, arvestatakse töötunde igale isikule eraldi.</w:t>
            </w:r>
          </w:p>
          <w:p w14:paraId="73A737D0" w14:textId="38CF1AF4" w:rsidR="00164CD0" w:rsidRDefault="00C401AB" w:rsidP="00164CD0">
            <w:pPr>
              <w:pStyle w:val="ListParagraph"/>
              <w:numPr>
                <w:ilvl w:val="1"/>
                <w:numId w:val="3"/>
              </w:numPr>
              <w:tabs>
                <w:tab w:val="left" w:pos="457"/>
              </w:tabs>
              <w:ind w:left="316" w:hanging="316"/>
              <w:jc w:val="both"/>
              <w:rPr>
                <w:rFonts w:ascii="Times New Roman" w:eastAsia="Calibri" w:hAnsi="Times New Roman"/>
                <w:sz w:val="24"/>
              </w:rPr>
            </w:pPr>
            <w:r w:rsidRPr="00164CD0">
              <w:rPr>
                <w:rFonts w:ascii="Times New Roman" w:eastAsia="Calibri" w:hAnsi="Times New Roman"/>
                <w:sz w:val="24"/>
              </w:rPr>
              <w:t xml:space="preserve">Tööde teostamiseks vajalik majutuse ja eritranspordi, sealhulgas ühistranspordi kulud </w:t>
            </w:r>
            <w:r w:rsidR="00934336" w:rsidRPr="00164CD0">
              <w:rPr>
                <w:rFonts w:ascii="Times New Roman" w:eastAsia="Calibri" w:hAnsi="Times New Roman"/>
                <w:sz w:val="24"/>
              </w:rPr>
              <w:t>hüvitab</w:t>
            </w:r>
            <w:r w:rsidRPr="00164CD0">
              <w:rPr>
                <w:rFonts w:ascii="Times New Roman" w:eastAsia="Calibri" w:hAnsi="Times New Roman"/>
                <w:sz w:val="24"/>
              </w:rPr>
              <w:t xml:space="preserve"> tellija </w:t>
            </w:r>
            <w:r w:rsidR="00934336" w:rsidRPr="00164CD0">
              <w:rPr>
                <w:rFonts w:ascii="Times New Roman" w:eastAsia="Calibri" w:hAnsi="Times New Roman"/>
                <w:sz w:val="24"/>
              </w:rPr>
              <w:t xml:space="preserve">täitjale </w:t>
            </w:r>
            <w:r w:rsidRPr="00164CD0">
              <w:rPr>
                <w:rFonts w:ascii="Times New Roman" w:eastAsia="Calibri" w:hAnsi="Times New Roman"/>
                <w:sz w:val="24"/>
              </w:rPr>
              <w:t>vastavalt esitatud arvetele</w:t>
            </w:r>
            <w:r w:rsidR="0047011F" w:rsidRPr="00164CD0">
              <w:rPr>
                <w:rFonts w:ascii="Times New Roman" w:eastAsia="Calibri" w:hAnsi="Times New Roman"/>
                <w:sz w:val="24"/>
              </w:rPr>
              <w:t xml:space="preserve">, kui see on </w:t>
            </w:r>
            <w:r w:rsidR="007C63CA" w:rsidRPr="00164CD0">
              <w:rPr>
                <w:rFonts w:ascii="Times New Roman" w:eastAsia="Calibri" w:hAnsi="Times New Roman"/>
                <w:sz w:val="24"/>
              </w:rPr>
              <w:t xml:space="preserve">tellimuse käigus </w:t>
            </w:r>
            <w:r w:rsidR="0047011F" w:rsidRPr="00164CD0">
              <w:rPr>
                <w:rFonts w:ascii="Times New Roman" w:eastAsia="Calibri" w:hAnsi="Times New Roman"/>
                <w:sz w:val="24"/>
              </w:rPr>
              <w:t>eelnevalt kokku lepitud</w:t>
            </w:r>
            <w:r w:rsidRPr="00164CD0">
              <w:rPr>
                <w:rFonts w:ascii="Times New Roman" w:eastAsia="Calibri" w:hAnsi="Times New Roman"/>
                <w:sz w:val="24"/>
              </w:rPr>
              <w:t xml:space="preserve">. </w:t>
            </w:r>
          </w:p>
          <w:p w14:paraId="1766E562" w14:textId="77777777" w:rsidR="005F45A8" w:rsidRPr="00D42461" w:rsidRDefault="005F45A8" w:rsidP="001644F2">
            <w:pPr>
              <w:pStyle w:val="ListParagraph"/>
              <w:numPr>
                <w:ilvl w:val="1"/>
                <w:numId w:val="3"/>
              </w:numPr>
              <w:tabs>
                <w:tab w:val="left" w:pos="457"/>
              </w:tabs>
              <w:ind w:left="316" w:hanging="316"/>
              <w:jc w:val="both"/>
              <w:rPr>
                <w:rFonts w:ascii="Times New Roman" w:eastAsia="Calibri" w:hAnsi="Times New Roman"/>
                <w:sz w:val="24"/>
              </w:rPr>
            </w:pPr>
            <w:r w:rsidRPr="001644F2">
              <w:rPr>
                <w:rFonts w:ascii="Times New Roman" w:eastAsia="Calibri" w:hAnsi="Times New Roman"/>
                <w:sz w:val="24"/>
              </w:rPr>
              <w:t>Kui konkreetses tellimuses või hankelepingus ei ole sätestatud teisiti, tuleb arved edastada vastavalt Eesti e-arve standardile. E-arves peab lisaks standardis nimetatud andmetele olema toodud tellija kontaktisiku perekonnanimi, raamlepingu riigihanke viitenumber, raamlepingu number, hankelepingu number ning selle olemasolul hankelepingu riigihangete registri 15-kohaline viitenumber. E-arve tuleb saata e-arvete operaatori kaudu. E-arve loetakse laekunuks selle e-arvete operaatorile laekumise kuupäevast.</w:t>
            </w:r>
          </w:p>
          <w:p w14:paraId="617A9FD7" w14:textId="77777777" w:rsidR="005F45A8" w:rsidRDefault="005F45A8" w:rsidP="001644F2">
            <w:pPr>
              <w:pStyle w:val="ListParagraph"/>
              <w:numPr>
                <w:ilvl w:val="1"/>
                <w:numId w:val="3"/>
              </w:numPr>
              <w:tabs>
                <w:tab w:val="left" w:pos="457"/>
              </w:tabs>
              <w:ind w:left="316" w:hanging="316"/>
              <w:jc w:val="both"/>
              <w:rPr>
                <w:rFonts w:ascii="Times New Roman" w:eastAsia="Calibri" w:hAnsi="Times New Roman"/>
                <w:sz w:val="24"/>
              </w:rPr>
            </w:pPr>
            <w:r w:rsidRPr="001644F2">
              <w:rPr>
                <w:rFonts w:ascii="Times New Roman" w:eastAsia="Calibri" w:hAnsi="Times New Roman"/>
                <w:sz w:val="24"/>
              </w:rPr>
              <w:t xml:space="preserve">Kui konkreetses tellimuses või hankelepingus ei ole sätestatud teisiti, siis on tööde arveldusperioodiks kalendrikuu. Iga kuu 10. kuupäevaks esitab täitja tellijale arve, milles on sätestatud eelnenud arveldusperioodil osutatud teenused ja teostatud tööd, soetatud asjad. </w:t>
            </w:r>
            <w:r w:rsidRPr="001644F2">
              <w:rPr>
                <w:rFonts w:ascii="Times New Roman" w:eastAsia="Calibri" w:hAnsi="Times New Roman"/>
                <w:sz w:val="24"/>
              </w:rPr>
              <w:lastRenderedPageBreak/>
              <w:t xml:space="preserve">Tellijal on õigus esitada täitjale täiendavaid arupärimisi ning selgitusi kajastatud tööde kohta. </w:t>
            </w:r>
            <w:r w:rsidRPr="00D42461">
              <w:rPr>
                <w:rFonts w:ascii="Times New Roman" w:eastAsia="Calibri" w:hAnsi="Times New Roman"/>
                <w:sz w:val="24"/>
              </w:rPr>
              <w:t>Arves tuleb ära näidata, milliste aktidega vastuvõetud tööde eest ja millise lepingu alusel tasumine toimub.</w:t>
            </w:r>
          </w:p>
          <w:p w14:paraId="45E5A2FB" w14:textId="77777777" w:rsidR="005F45A8" w:rsidRPr="005F45A8" w:rsidRDefault="005F45A8" w:rsidP="001644F2">
            <w:pPr>
              <w:pStyle w:val="ListParagraph"/>
              <w:numPr>
                <w:ilvl w:val="1"/>
                <w:numId w:val="3"/>
              </w:numPr>
              <w:tabs>
                <w:tab w:val="left" w:pos="457"/>
              </w:tabs>
              <w:ind w:left="316" w:hanging="316"/>
              <w:jc w:val="both"/>
              <w:rPr>
                <w:rFonts w:ascii="Times New Roman" w:eastAsia="Calibri" w:hAnsi="Times New Roman"/>
                <w:sz w:val="24"/>
              </w:rPr>
            </w:pPr>
            <w:r w:rsidRPr="001644F2">
              <w:rPr>
                <w:rFonts w:ascii="Times New Roman" w:eastAsia="Calibri" w:hAnsi="Times New Roman"/>
                <w:sz w:val="24"/>
              </w:rPr>
              <w:t>Kui konkreetses tellimuses või hankelepingus ei ole sätestatud teisiti, on arve maksetähtaeg 21 kalendripäeva.</w:t>
            </w:r>
          </w:p>
          <w:p w14:paraId="1855C7CF" w14:textId="77777777" w:rsidR="005F45A8" w:rsidRPr="005F45A8" w:rsidRDefault="005F45A8" w:rsidP="001644F2">
            <w:pPr>
              <w:pStyle w:val="ListParagraph"/>
              <w:numPr>
                <w:ilvl w:val="1"/>
                <w:numId w:val="3"/>
              </w:numPr>
              <w:tabs>
                <w:tab w:val="left" w:pos="457"/>
              </w:tabs>
              <w:ind w:left="316" w:hanging="316"/>
              <w:jc w:val="both"/>
              <w:rPr>
                <w:rFonts w:ascii="Times New Roman" w:eastAsia="Calibri" w:hAnsi="Times New Roman"/>
                <w:sz w:val="24"/>
              </w:rPr>
            </w:pPr>
            <w:r w:rsidRPr="001644F2">
              <w:rPr>
                <w:rFonts w:ascii="Times New Roman" w:eastAsia="Calibri" w:hAnsi="Times New Roman"/>
                <w:sz w:val="24"/>
              </w:rPr>
              <w:t>Juhul, kui konkreetses tellimuses või hankelepingus on sätestatud käesoleva peatükiga võrreldes erinevad põhimõtted, kohaldatakse vastavat kokkulepet.</w:t>
            </w:r>
          </w:p>
          <w:p w14:paraId="181E6718" w14:textId="56807001" w:rsidR="00B9148B" w:rsidRPr="005F45A8" w:rsidRDefault="00B9148B" w:rsidP="001644F2">
            <w:pPr>
              <w:pStyle w:val="ListParagraph"/>
              <w:numPr>
                <w:ilvl w:val="1"/>
                <w:numId w:val="3"/>
              </w:numPr>
              <w:tabs>
                <w:tab w:val="left" w:pos="457"/>
              </w:tabs>
              <w:ind w:left="316" w:hanging="316"/>
              <w:jc w:val="both"/>
              <w:rPr>
                <w:rFonts w:ascii="Times New Roman" w:eastAsia="Calibri" w:hAnsi="Times New Roman"/>
                <w:sz w:val="24"/>
              </w:rPr>
            </w:pPr>
            <w:r w:rsidRPr="005F45A8">
              <w:rPr>
                <w:rFonts w:ascii="Times New Roman" w:eastAsia="Calibri" w:hAnsi="Times New Roman"/>
                <w:sz w:val="24"/>
              </w:rPr>
              <w:t>Tellija eelneval kirjalikul nõusolekul võib täitja pool lepingus või tellimuste hankelepingutes asenduda teise ettevõtjaga (nt, kuid mitte ainult, ettevõtte ülemineku korral või seadmete müügiõiguse või remonttööde teostamise õiguse minetamisel).</w:t>
            </w:r>
          </w:p>
        </w:tc>
      </w:tr>
    </w:tbl>
    <w:p w14:paraId="181E6722" w14:textId="77777777" w:rsidR="00F257FD" w:rsidRPr="005A5B8B" w:rsidRDefault="00F257FD" w:rsidP="00A82C91">
      <w:pPr>
        <w:jc w:val="both"/>
        <w:rPr>
          <w:rFonts w:ascii="Times New Roman" w:eastAsia="Calibri"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60351" w:rsidRPr="005A5B8B" w14:paraId="181E6724" w14:textId="77777777" w:rsidTr="00C250E0">
        <w:tc>
          <w:tcPr>
            <w:tcW w:w="9322" w:type="dxa"/>
            <w:tcBorders>
              <w:top w:val="single" w:sz="4" w:space="0" w:color="auto"/>
              <w:left w:val="single" w:sz="4" w:space="0" w:color="auto"/>
              <w:bottom w:val="single" w:sz="4" w:space="0" w:color="auto"/>
              <w:right w:val="single" w:sz="4" w:space="0" w:color="auto"/>
            </w:tcBorders>
          </w:tcPr>
          <w:p w14:paraId="181E6723" w14:textId="2E3474F4" w:rsidR="00D60351" w:rsidRPr="00037782" w:rsidRDefault="00D60351" w:rsidP="00037782">
            <w:pPr>
              <w:pStyle w:val="ListParagraph"/>
              <w:numPr>
                <w:ilvl w:val="0"/>
                <w:numId w:val="3"/>
              </w:numPr>
              <w:ind w:left="316" w:hanging="284"/>
              <w:jc w:val="both"/>
              <w:rPr>
                <w:rFonts w:ascii="Times New Roman" w:eastAsia="Calibri" w:hAnsi="Times New Roman"/>
                <w:b/>
                <w:sz w:val="24"/>
              </w:rPr>
            </w:pPr>
            <w:r w:rsidRPr="00037782">
              <w:rPr>
                <w:rFonts w:ascii="Times New Roman" w:eastAsia="Calibri" w:hAnsi="Times New Roman"/>
                <w:b/>
                <w:sz w:val="24"/>
              </w:rPr>
              <w:t>Garantiitingimused</w:t>
            </w:r>
          </w:p>
        </w:tc>
      </w:tr>
      <w:tr w:rsidR="00D60351" w:rsidRPr="005A5B8B" w14:paraId="181E673C" w14:textId="77777777" w:rsidTr="00C250E0">
        <w:tc>
          <w:tcPr>
            <w:tcW w:w="9322" w:type="dxa"/>
            <w:tcBorders>
              <w:top w:val="single" w:sz="4" w:space="0" w:color="auto"/>
              <w:left w:val="single" w:sz="4" w:space="0" w:color="auto"/>
              <w:bottom w:val="single" w:sz="4" w:space="0" w:color="auto"/>
              <w:right w:val="single" w:sz="4" w:space="0" w:color="auto"/>
            </w:tcBorders>
          </w:tcPr>
          <w:p w14:paraId="0DDFE3B7" w14:textId="2800E299" w:rsidR="00C4713B" w:rsidRPr="00C4713B" w:rsidRDefault="006D5CB4" w:rsidP="00C4713B">
            <w:pPr>
              <w:pStyle w:val="Default"/>
              <w:numPr>
                <w:ilvl w:val="1"/>
                <w:numId w:val="3"/>
              </w:numPr>
              <w:ind w:left="316" w:hanging="284"/>
              <w:jc w:val="both"/>
            </w:pPr>
            <w:r w:rsidRPr="00467AB6">
              <w:rPr>
                <w:rFonts w:eastAsia="Times New Roman"/>
                <w:bCs/>
              </w:rPr>
              <w:t xml:space="preserve">Täitja </w:t>
            </w:r>
            <w:r w:rsidR="00023C0B" w:rsidRPr="00467AB6">
              <w:rPr>
                <w:rFonts w:eastAsia="Times New Roman"/>
                <w:bCs/>
              </w:rPr>
              <w:t xml:space="preserve">kohustub andma </w:t>
            </w:r>
            <w:r w:rsidRPr="00467AB6">
              <w:rPr>
                <w:rFonts w:eastAsia="Times New Roman"/>
                <w:bCs/>
              </w:rPr>
              <w:t xml:space="preserve">hangitavatele seadmetele ja töödele garantii sõltuvalt </w:t>
            </w:r>
            <w:r w:rsidR="00023C0B" w:rsidRPr="00467AB6">
              <w:rPr>
                <w:rFonts w:eastAsia="Times New Roman"/>
                <w:bCs/>
              </w:rPr>
              <w:t>konkreetses hankelepingus kokku</w:t>
            </w:r>
            <w:r w:rsidRPr="00467AB6">
              <w:rPr>
                <w:rFonts w:eastAsia="Times New Roman"/>
                <w:bCs/>
              </w:rPr>
              <w:t>lepitud tingimustest. Garantii kestus peab olema vähemalt üks aasta</w:t>
            </w:r>
            <w:r w:rsidR="00023C0B" w:rsidRPr="00467AB6">
              <w:rPr>
                <w:rFonts w:eastAsia="Times New Roman"/>
                <w:bCs/>
              </w:rPr>
              <w:t xml:space="preserve"> </w:t>
            </w:r>
            <w:r w:rsidRPr="00467AB6">
              <w:rPr>
                <w:rFonts w:eastAsia="Times New Roman"/>
                <w:bCs/>
              </w:rPr>
              <w:t xml:space="preserve">(edaspidi </w:t>
            </w:r>
            <w:r w:rsidRPr="00467AB6">
              <w:rPr>
                <w:rFonts w:eastAsia="Times New Roman"/>
                <w:bCs/>
                <w:i/>
              </w:rPr>
              <w:t>garantiiaeg</w:t>
            </w:r>
            <w:r w:rsidRPr="00467AB6">
              <w:rPr>
                <w:rFonts w:eastAsia="Times New Roman"/>
                <w:bCs/>
              </w:rPr>
              <w:t>).</w:t>
            </w:r>
            <w:r w:rsidR="00AA1DC9" w:rsidRPr="00467AB6">
              <w:rPr>
                <w:rFonts w:eastAsia="Times New Roman"/>
                <w:bCs/>
              </w:rPr>
              <w:t xml:space="preserve"> </w:t>
            </w:r>
            <w:r w:rsidR="001865FF" w:rsidRPr="00467AB6">
              <w:rPr>
                <w:rFonts w:eastAsia="Times New Roman"/>
                <w:bCs/>
              </w:rPr>
              <w:t>Tellija sätestab nõude garantiiajale tellimuskirjas</w:t>
            </w:r>
            <w:r w:rsidR="00C4713B">
              <w:rPr>
                <w:rFonts w:eastAsia="Times New Roman"/>
                <w:bCs/>
              </w:rPr>
              <w:t xml:space="preserve"> või hankelepingus</w:t>
            </w:r>
            <w:r w:rsidR="001865FF" w:rsidRPr="00467AB6">
              <w:rPr>
                <w:rFonts w:eastAsia="Times New Roman"/>
                <w:bCs/>
              </w:rPr>
              <w:t xml:space="preserve">. </w:t>
            </w:r>
          </w:p>
          <w:p w14:paraId="6CCCB590" w14:textId="2C6CF477" w:rsidR="00C4713B" w:rsidRDefault="00BC7873" w:rsidP="00C4713B">
            <w:pPr>
              <w:pStyle w:val="Default"/>
              <w:numPr>
                <w:ilvl w:val="1"/>
                <w:numId w:val="3"/>
              </w:numPr>
              <w:ind w:left="316" w:hanging="284"/>
              <w:jc w:val="both"/>
            </w:pPr>
            <w:r w:rsidRPr="00467AB6">
              <w:t>Täitja annab raamlepingu raames tellitud töödele ja seadmetele garantii alates hetkest, kui poolte kontaktisikud on allkirjastanud tööde ja</w:t>
            </w:r>
            <w:r w:rsidR="00454FED">
              <w:t>/või</w:t>
            </w:r>
            <w:r w:rsidRPr="00467AB6">
              <w:t xml:space="preserve"> seadmete üleandmise-vastuvõtmise akti.</w:t>
            </w:r>
          </w:p>
          <w:p w14:paraId="0B1536B8" w14:textId="77777777" w:rsidR="00C4713B" w:rsidRPr="00C4713B" w:rsidRDefault="00BC7873" w:rsidP="00C4713B">
            <w:pPr>
              <w:pStyle w:val="Default"/>
              <w:numPr>
                <w:ilvl w:val="1"/>
                <w:numId w:val="3"/>
              </w:numPr>
              <w:ind w:left="316" w:hanging="284"/>
              <w:jc w:val="both"/>
            </w:pPr>
            <w:r w:rsidRPr="00C4713B">
              <w:rPr>
                <w:rFonts w:eastAsia="Calibri"/>
              </w:rPr>
              <w:t xml:space="preserve">Garantii laieneb kõigile tarne koosseisu kuuluvatele seadmetele, süsteemi osadele, töödele. </w:t>
            </w:r>
          </w:p>
          <w:p w14:paraId="0C8DB6DC" w14:textId="747D6EEC" w:rsidR="00467AB6" w:rsidRPr="00C4713B" w:rsidRDefault="00D60351" w:rsidP="00C4713B">
            <w:pPr>
              <w:pStyle w:val="Default"/>
              <w:numPr>
                <w:ilvl w:val="1"/>
                <w:numId w:val="3"/>
              </w:numPr>
              <w:ind w:left="316" w:hanging="284"/>
              <w:jc w:val="both"/>
            </w:pPr>
            <w:r w:rsidRPr="00C4713B">
              <w:rPr>
                <w:rFonts w:eastAsia="Calibri"/>
              </w:rPr>
              <w:t xml:space="preserve">Täitja kohustub tagama </w:t>
            </w:r>
            <w:r w:rsidR="00A873C5" w:rsidRPr="00C4713B">
              <w:rPr>
                <w:rFonts w:eastAsia="Calibri"/>
              </w:rPr>
              <w:t>arendus- ja hooldustööde</w:t>
            </w:r>
            <w:r w:rsidRPr="00C4713B">
              <w:rPr>
                <w:rFonts w:eastAsia="Calibri"/>
              </w:rPr>
              <w:t xml:space="preserve"> garantiiperioodi jooksul ilmnenud kõikide vigade ja puuduste tasuta kõrvaldamise või puuduste kõrvaldamise võimatusel vara asendamise uue lepingu tingimustele vastava varaga viivitamatult, kuid mitte hiljem kui 20 kalendripäeva jooksul reklamatsiooni esitamisest tellija poolt. Juhul, kui garantiiperioodil ilmnenud puuduste kõrvaldamine kestab enam kui 7 kalendripäeva, pikeneb puuduste kõrvaldamiseks kulunud aja võrr</w:t>
            </w:r>
            <w:r w:rsidR="00467AB6" w:rsidRPr="00C4713B">
              <w:rPr>
                <w:rFonts w:eastAsia="Calibri"/>
              </w:rPr>
              <w:t>a ka garantiiperiood.</w:t>
            </w:r>
          </w:p>
          <w:p w14:paraId="181E672C" w14:textId="2ABC1566" w:rsidR="00D60351" w:rsidRPr="00467AB6" w:rsidRDefault="00D60351" w:rsidP="00037782">
            <w:pPr>
              <w:numPr>
                <w:ilvl w:val="1"/>
                <w:numId w:val="3"/>
              </w:numPr>
              <w:ind w:left="455" w:right="12"/>
              <w:jc w:val="both"/>
              <w:rPr>
                <w:rFonts w:ascii="Times New Roman" w:eastAsia="Calibri" w:hAnsi="Times New Roman"/>
                <w:sz w:val="24"/>
              </w:rPr>
            </w:pPr>
            <w:r w:rsidRPr="00467AB6">
              <w:rPr>
                <w:rFonts w:ascii="Times New Roman" w:eastAsia="Calibri" w:hAnsi="Times New Roman"/>
                <w:sz w:val="24"/>
              </w:rPr>
              <w:t xml:space="preserve">Täitja ei vastuta garantiiperioodil tellija poolt </w:t>
            </w:r>
            <w:r w:rsidR="006E699C" w:rsidRPr="00467AB6">
              <w:rPr>
                <w:rFonts w:ascii="Times New Roman" w:eastAsia="Calibri" w:hAnsi="Times New Roman"/>
                <w:sz w:val="24"/>
              </w:rPr>
              <w:t xml:space="preserve">raadiolinkide </w:t>
            </w:r>
            <w:r w:rsidRPr="00467AB6">
              <w:rPr>
                <w:rFonts w:ascii="Times New Roman" w:eastAsia="Calibri" w:hAnsi="Times New Roman"/>
                <w:sz w:val="24"/>
              </w:rPr>
              <w:t xml:space="preserve">ebakohase ekspluateerimise tagajärjel tekkinud puuduste eest, sealhulgas vigade eest, mis tekkisid </w:t>
            </w:r>
            <w:r w:rsidR="006E699C" w:rsidRPr="00467AB6">
              <w:rPr>
                <w:rFonts w:ascii="Times New Roman" w:eastAsia="Calibri" w:hAnsi="Times New Roman"/>
                <w:sz w:val="24"/>
              </w:rPr>
              <w:t xml:space="preserve">raadiolinkide </w:t>
            </w:r>
            <w:r w:rsidRPr="00467AB6">
              <w:rPr>
                <w:rFonts w:ascii="Times New Roman" w:eastAsia="Calibri" w:hAnsi="Times New Roman"/>
                <w:sz w:val="24"/>
              </w:rPr>
              <w:t>katsetuste ajal tellija süül.</w:t>
            </w:r>
          </w:p>
          <w:p w14:paraId="181E6737" w14:textId="3101D325" w:rsidR="00F42825" w:rsidRPr="00467AB6" w:rsidRDefault="00AB22E1" w:rsidP="00037782">
            <w:pPr>
              <w:numPr>
                <w:ilvl w:val="1"/>
                <w:numId w:val="3"/>
              </w:numPr>
              <w:ind w:left="455" w:right="12"/>
              <w:jc w:val="both"/>
              <w:rPr>
                <w:rFonts w:ascii="Times New Roman" w:eastAsia="Calibri" w:hAnsi="Times New Roman"/>
                <w:sz w:val="24"/>
              </w:rPr>
            </w:pPr>
            <w:r>
              <w:rPr>
                <w:rFonts w:ascii="Times New Roman" w:eastAsia="Calibri" w:hAnsi="Times New Roman"/>
                <w:sz w:val="24"/>
              </w:rPr>
              <w:t xml:space="preserve"> </w:t>
            </w:r>
            <w:r w:rsidR="00EF768A" w:rsidRPr="00467AB6">
              <w:rPr>
                <w:rFonts w:ascii="Times New Roman" w:eastAsia="Calibri" w:hAnsi="Times New Roman"/>
                <w:sz w:val="24"/>
              </w:rPr>
              <w:t>Pretensioonid</w:t>
            </w:r>
            <w:r w:rsidR="00D60351" w:rsidRPr="00467AB6">
              <w:rPr>
                <w:rFonts w:ascii="Times New Roman" w:eastAsia="Calibri" w:hAnsi="Times New Roman"/>
                <w:sz w:val="24"/>
              </w:rPr>
              <w:t xml:space="preserve"> tuleb esitada </w:t>
            </w:r>
            <w:proofErr w:type="spellStart"/>
            <w:r w:rsidR="00D60351" w:rsidRPr="00467AB6">
              <w:rPr>
                <w:rFonts w:ascii="Times New Roman" w:eastAsia="Calibri" w:hAnsi="Times New Roman"/>
                <w:sz w:val="24"/>
              </w:rPr>
              <w:t>lühima</w:t>
            </w:r>
            <w:proofErr w:type="spellEnd"/>
            <w:r w:rsidR="00D60351" w:rsidRPr="00467AB6">
              <w:rPr>
                <w:rFonts w:ascii="Times New Roman" w:eastAsia="Calibri" w:hAnsi="Times New Roman"/>
                <w:sz w:val="24"/>
              </w:rPr>
              <w:t xml:space="preserve"> aja jooksul arvates puuduse avastamisest, kuid mitte hiljem kui 5 tööpäeva jooksul pärast garanti</w:t>
            </w:r>
            <w:r w:rsidR="00EF768A" w:rsidRPr="00467AB6">
              <w:rPr>
                <w:rFonts w:ascii="Times New Roman" w:eastAsia="Calibri" w:hAnsi="Times New Roman"/>
                <w:sz w:val="24"/>
              </w:rPr>
              <w:t>iperioodi lõppu. Pretensioonid</w:t>
            </w:r>
            <w:r w:rsidR="00D60351" w:rsidRPr="00467AB6">
              <w:rPr>
                <w:rFonts w:ascii="Times New Roman" w:eastAsia="Calibri" w:hAnsi="Times New Roman"/>
                <w:sz w:val="24"/>
              </w:rPr>
              <w:t xml:space="preserve"> peavad sisaldama järgmisi andmeid:</w:t>
            </w:r>
          </w:p>
          <w:p w14:paraId="181E6738" w14:textId="77777777" w:rsidR="00F42825" w:rsidRPr="00467AB6" w:rsidRDefault="00D60351" w:rsidP="00037782">
            <w:pPr>
              <w:numPr>
                <w:ilvl w:val="2"/>
                <w:numId w:val="3"/>
              </w:numPr>
              <w:ind w:left="1022" w:right="12" w:hanging="645"/>
              <w:jc w:val="both"/>
              <w:rPr>
                <w:rFonts w:ascii="Times New Roman" w:hAnsi="Times New Roman"/>
                <w:sz w:val="24"/>
                <w:lang w:eastAsia="et-EE"/>
              </w:rPr>
            </w:pPr>
            <w:r w:rsidRPr="00467AB6">
              <w:rPr>
                <w:rFonts w:ascii="Times New Roman" w:hAnsi="Times New Roman"/>
                <w:sz w:val="24"/>
                <w:lang w:eastAsia="et-EE"/>
              </w:rPr>
              <w:t>defektse seadme (detaili) nimetus, mark ja valmistajatehase number;</w:t>
            </w:r>
          </w:p>
          <w:p w14:paraId="181E6739" w14:textId="77777777" w:rsidR="00F42825" w:rsidRPr="00467AB6" w:rsidRDefault="00D60351" w:rsidP="00037782">
            <w:pPr>
              <w:numPr>
                <w:ilvl w:val="2"/>
                <w:numId w:val="3"/>
              </w:numPr>
              <w:ind w:left="1022" w:right="12" w:hanging="645"/>
              <w:jc w:val="both"/>
              <w:rPr>
                <w:rFonts w:ascii="Times New Roman" w:hAnsi="Times New Roman"/>
                <w:sz w:val="24"/>
                <w:lang w:eastAsia="et-EE"/>
              </w:rPr>
            </w:pPr>
            <w:r w:rsidRPr="00467AB6">
              <w:rPr>
                <w:rFonts w:ascii="Times New Roman" w:hAnsi="Times New Roman"/>
                <w:sz w:val="24"/>
                <w:lang w:eastAsia="et-EE"/>
              </w:rPr>
              <w:t>defekti iseloom ja tekkimise eeldatav põhjus;</w:t>
            </w:r>
          </w:p>
          <w:p w14:paraId="181E673A" w14:textId="77777777" w:rsidR="00F42825" w:rsidRPr="00467AB6" w:rsidRDefault="00D60351" w:rsidP="00037782">
            <w:pPr>
              <w:numPr>
                <w:ilvl w:val="2"/>
                <w:numId w:val="3"/>
              </w:numPr>
              <w:ind w:left="1022" w:right="12" w:hanging="645"/>
              <w:jc w:val="both"/>
              <w:rPr>
                <w:rFonts w:ascii="Times New Roman" w:hAnsi="Times New Roman"/>
                <w:sz w:val="24"/>
                <w:lang w:eastAsia="et-EE"/>
              </w:rPr>
            </w:pPr>
            <w:r w:rsidRPr="00467AB6">
              <w:rPr>
                <w:rFonts w:ascii="Times New Roman" w:hAnsi="Times New Roman"/>
                <w:sz w:val="24"/>
                <w:lang w:eastAsia="et-EE"/>
              </w:rPr>
              <w:t>defekti avastamise kuupäev;</w:t>
            </w:r>
          </w:p>
          <w:p w14:paraId="181E673B" w14:textId="77777777" w:rsidR="00D60351" w:rsidRPr="00467AB6" w:rsidRDefault="00D60351" w:rsidP="00037782">
            <w:pPr>
              <w:numPr>
                <w:ilvl w:val="2"/>
                <w:numId w:val="3"/>
              </w:numPr>
              <w:ind w:left="1022" w:right="12" w:hanging="645"/>
              <w:jc w:val="both"/>
              <w:rPr>
                <w:rFonts w:ascii="Times New Roman" w:hAnsi="Times New Roman"/>
                <w:sz w:val="24"/>
                <w:lang w:eastAsia="et-EE"/>
              </w:rPr>
            </w:pPr>
            <w:r w:rsidRPr="00467AB6">
              <w:rPr>
                <w:rFonts w:ascii="Times New Roman" w:hAnsi="Times New Roman"/>
                <w:sz w:val="24"/>
                <w:lang w:eastAsia="et-EE"/>
              </w:rPr>
              <w:t>tellija nõuded.</w:t>
            </w:r>
          </w:p>
        </w:tc>
      </w:tr>
    </w:tbl>
    <w:p w14:paraId="758A6587" w14:textId="77777777" w:rsidR="00300B0E" w:rsidRPr="00F90A67" w:rsidRDefault="00300B0E" w:rsidP="00300B0E">
      <w:pPr>
        <w:rPr>
          <w:rFonts w:ascii="Times New Roman" w:hAnsi="Times New Roman"/>
          <w:sz w:val="24"/>
        </w:rPr>
      </w:pPr>
    </w:p>
    <w:tbl>
      <w:tblPr>
        <w:tblStyle w:val="TableGrid"/>
        <w:tblW w:w="9351" w:type="dxa"/>
        <w:tblLook w:val="04A0" w:firstRow="1" w:lastRow="0" w:firstColumn="1" w:lastColumn="0" w:noHBand="0" w:noVBand="1"/>
      </w:tblPr>
      <w:tblGrid>
        <w:gridCol w:w="9351"/>
      </w:tblGrid>
      <w:tr w:rsidR="00300B0E" w:rsidRPr="00F90A67" w14:paraId="331A019B" w14:textId="77777777" w:rsidTr="00811223">
        <w:tc>
          <w:tcPr>
            <w:tcW w:w="9351" w:type="dxa"/>
          </w:tcPr>
          <w:p w14:paraId="5965D7F0" w14:textId="4D03724D" w:rsidR="00300B0E" w:rsidRPr="00300B0E" w:rsidRDefault="00300B0E" w:rsidP="00727D07">
            <w:pPr>
              <w:pStyle w:val="ListParagraph"/>
              <w:numPr>
                <w:ilvl w:val="0"/>
                <w:numId w:val="3"/>
              </w:numPr>
              <w:ind w:left="457" w:hanging="425"/>
              <w:jc w:val="both"/>
              <w:rPr>
                <w:rFonts w:ascii="Times New Roman" w:hAnsi="Times New Roman"/>
                <w:b/>
                <w:sz w:val="24"/>
              </w:rPr>
            </w:pPr>
            <w:r w:rsidRPr="00300B0E">
              <w:rPr>
                <w:rFonts w:ascii="Times New Roman" w:hAnsi="Times New Roman"/>
                <w:b/>
                <w:sz w:val="24"/>
              </w:rPr>
              <w:t>Intellektuaalne omand</w:t>
            </w:r>
          </w:p>
        </w:tc>
      </w:tr>
      <w:tr w:rsidR="00300B0E" w:rsidRPr="00F90A67" w14:paraId="2B1C153C" w14:textId="77777777" w:rsidTr="00811223">
        <w:tc>
          <w:tcPr>
            <w:tcW w:w="9351" w:type="dxa"/>
          </w:tcPr>
          <w:p w14:paraId="07BC74F9" w14:textId="2DC8886D" w:rsidR="00300B0E" w:rsidRPr="00300B0E" w:rsidRDefault="00300B0E" w:rsidP="00BE4E53">
            <w:pPr>
              <w:pStyle w:val="ListParagraph"/>
              <w:numPr>
                <w:ilvl w:val="1"/>
                <w:numId w:val="3"/>
              </w:numPr>
              <w:ind w:left="589" w:hanging="557"/>
              <w:jc w:val="both"/>
              <w:rPr>
                <w:rFonts w:ascii="Times New Roman" w:hAnsi="Times New Roman"/>
                <w:sz w:val="24"/>
              </w:rPr>
            </w:pPr>
            <w:r w:rsidRPr="00300B0E">
              <w:rPr>
                <w:rFonts w:ascii="Times New Roman" w:hAnsi="Times New Roman"/>
                <w:sz w:val="24"/>
              </w:rPr>
              <w:t xml:space="preserve">Täitja loovutab tellijale kõik varalised õigused autoriõiguse seaduse tähenduses käesoleva </w:t>
            </w:r>
            <w:r w:rsidR="00A80D57">
              <w:rPr>
                <w:rFonts w:ascii="Times New Roman" w:hAnsi="Times New Roman"/>
                <w:sz w:val="24"/>
              </w:rPr>
              <w:t>raam</w:t>
            </w:r>
            <w:r w:rsidRPr="00300B0E">
              <w:rPr>
                <w:rFonts w:ascii="Times New Roman" w:hAnsi="Times New Roman"/>
                <w:sz w:val="24"/>
              </w:rPr>
              <w:t xml:space="preserve">lepingu alusel </w:t>
            </w:r>
            <w:r w:rsidR="00A80D57">
              <w:rPr>
                <w:rFonts w:ascii="Times New Roman" w:hAnsi="Times New Roman"/>
                <w:sz w:val="24"/>
              </w:rPr>
              <w:t xml:space="preserve">sõlmitud hankelepingute alusel </w:t>
            </w:r>
            <w:r w:rsidRPr="00300B0E">
              <w:rPr>
                <w:rFonts w:ascii="Times New Roman" w:hAnsi="Times New Roman"/>
                <w:sz w:val="24"/>
              </w:rPr>
              <w:t>üle antud tulemitele, kaasa arvatud õiguse neid reprodutseerida, levitada ja üldsusele kättesaadavaks teha mistahes vormis ja kandjal, ilma geograafiliste piiranguteta. Autori varalised õigused loetakse tellijale üle läinuks pärast tulemi lepingukohast vastuvõtmist tellija poolt.</w:t>
            </w:r>
          </w:p>
          <w:p w14:paraId="63E029E1" w14:textId="77777777" w:rsidR="00300B0E" w:rsidRPr="00F90A67" w:rsidRDefault="00300B0E" w:rsidP="00037782">
            <w:pPr>
              <w:numPr>
                <w:ilvl w:val="1"/>
                <w:numId w:val="3"/>
              </w:numPr>
              <w:ind w:left="596" w:hanging="596"/>
              <w:jc w:val="both"/>
              <w:rPr>
                <w:rFonts w:ascii="Times New Roman" w:hAnsi="Times New Roman"/>
                <w:sz w:val="24"/>
              </w:rPr>
            </w:pPr>
            <w:r w:rsidRPr="00F90A67">
              <w:rPr>
                <w:rFonts w:ascii="Times New Roman" w:hAnsi="Times New Roman"/>
                <w:sz w:val="24"/>
              </w:rPr>
              <w:t>Täitja annab tellijale ainulitsentsi isiklike õiguste kasutamiseks autoriõiguse seaduse tähenduses ja ulatuses, mis on vajalik, et tellija saaks täiel määral teostada talle lepinguga üle antud varalisi õigusi. Isiklike õiguste osas antav litsents on koos all-litsentseerimise õigusega ning kehtib ilma geograafiliste piiranguteta kogu autoriõiguste kehtivuse tähtajal alates tulemi lepingukohasest vastuvõtmisest tellija poolt. Täitja kohustub tagama, et isiklikud õigused on teostatavad muuhulgas alljärgnevas ulatuses:</w:t>
            </w:r>
          </w:p>
          <w:p w14:paraId="29B38A23" w14:textId="77777777" w:rsidR="00300B0E" w:rsidRPr="00F90A67" w:rsidRDefault="00300B0E" w:rsidP="00037782">
            <w:pPr>
              <w:numPr>
                <w:ilvl w:val="2"/>
                <w:numId w:val="3"/>
              </w:numPr>
              <w:ind w:left="880" w:hanging="709"/>
              <w:jc w:val="both"/>
              <w:rPr>
                <w:rFonts w:ascii="Times New Roman" w:hAnsi="Times New Roman"/>
                <w:sz w:val="24"/>
              </w:rPr>
            </w:pPr>
            <w:r w:rsidRPr="00F90A67">
              <w:rPr>
                <w:rFonts w:ascii="Times New Roman" w:hAnsi="Times New Roman"/>
                <w:sz w:val="24"/>
              </w:rPr>
              <w:lastRenderedPageBreak/>
              <w:t>tellijal või tellija tellimusel kolmandatel isikutel on õigus teha üle antud tulemis muudatusi ning seda täiendada ilma täitja nõusolekuta;</w:t>
            </w:r>
          </w:p>
          <w:p w14:paraId="67C71BAE" w14:textId="77777777" w:rsidR="00300B0E" w:rsidRPr="00F90A67" w:rsidRDefault="00300B0E" w:rsidP="00037782">
            <w:pPr>
              <w:numPr>
                <w:ilvl w:val="2"/>
                <w:numId w:val="3"/>
              </w:numPr>
              <w:ind w:left="880" w:hanging="709"/>
              <w:jc w:val="both"/>
              <w:rPr>
                <w:rFonts w:ascii="Times New Roman" w:hAnsi="Times New Roman"/>
                <w:sz w:val="24"/>
              </w:rPr>
            </w:pPr>
            <w:r w:rsidRPr="00F90A67">
              <w:rPr>
                <w:rFonts w:ascii="Times New Roman" w:hAnsi="Times New Roman"/>
                <w:sz w:val="24"/>
              </w:rPr>
              <w:t>tellijal või tellija tellimusel kolmandatel isikutel on õigus lisada tulemile teiste autorite teoseid ilma täitja nõusolekuta;</w:t>
            </w:r>
          </w:p>
          <w:p w14:paraId="5C7DE08A" w14:textId="77777777" w:rsidR="00300B0E" w:rsidRPr="00F90A67" w:rsidRDefault="00300B0E" w:rsidP="00037782">
            <w:pPr>
              <w:numPr>
                <w:ilvl w:val="2"/>
                <w:numId w:val="3"/>
              </w:numPr>
              <w:ind w:left="880" w:hanging="709"/>
              <w:jc w:val="both"/>
              <w:rPr>
                <w:rFonts w:ascii="Times New Roman" w:hAnsi="Times New Roman"/>
                <w:sz w:val="24"/>
              </w:rPr>
            </w:pPr>
            <w:r w:rsidRPr="00F90A67">
              <w:rPr>
                <w:rFonts w:ascii="Times New Roman" w:hAnsi="Times New Roman"/>
                <w:sz w:val="24"/>
              </w:rPr>
              <w:t>tulemi üleandmisega tellijale kinnitab täitja, et tulem on üldsusele esitamiseks valmis ning täitja on loobunud õigusest seda ise avalikustada, välja arvatud tellija eelneval kirjalikul nõusolekul.</w:t>
            </w:r>
          </w:p>
          <w:p w14:paraId="641BF169" w14:textId="77777777" w:rsidR="00300B0E" w:rsidRPr="00F90A67" w:rsidRDefault="00300B0E" w:rsidP="00037782">
            <w:pPr>
              <w:numPr>
                <w:ilvl w:val="1"/>
                <w:numId w:val="3"/>
              </w:numPr>
              <w:ind w:left="596" w:hanging="596"/>
              <w:jc w:val="both"/>
              <w:rPr>
                <w:rFonts w:ascii="Times New Roman" w:hAnsi="Times New Roman"/>
                <w:sz w:val="24"/>
              </w:rPr>
            </w:pPr>
            <w:r w:rsidRPr="00F90A67">
              <w:rPr>
                <w:rFonts w:ascii="Times New Roman" w:hAnsi="Times New Roman"/>
                <w:sz w:val="24"/>
              </w:rPr>
              <w:t>Täitja kinnitab ja tagab, et:</w:t>
            </w:r>
          </w:p>
          <w:p w14:paraId="1F093CD6" w14:textId="77777777" w:rsidR="00300B0E" w:rsidRPr="00F90A67" w:rsidRDefault="00300B0E" w:rsidP="00037782">
            <w:pPr>
              <w:numPr>
                <w:ilvl w:val="2"/>
                <w:numId w:val="3"/>
              </w:numPr>
              <w:ind w:left="880" w:hanging="709"/>
              <w:jc w:val="both"/>
              <w:rPr>
                <w:rFonts w:ascii="Times New Roman" w:hAnsi="Times New Roman"/>
                <w:sz w:val="24"/>
              </w:rPr>
            </w:pPr>
            <w:r w:rsidRPr="00F90A67">
              <w:rPr>
                <w:rFonts w:ascii="Times New Roman" w:hAnsi="Times New Roman"/>
                <w:sz w:val="24"/>
              </w:rPr>
              <w:t>täitja on vastavad õigused täielikult omandanud oma töötajate, töövõtjate, alltöövõtjate või koostööpartneritega sõlmitud lepingute alusel ning täitjal on lepingu alusel õigus nimetatud varaliste õiguste võõrandamiseks ning isiklike õiguste litsentseerimiseks tellijale;</w:t>
            </w:r>
          </w:p>
          <w:p w14:paraId="406FA29A" w14:textId="77777777" w:rsidR="00300B0E" w:rsidRPr="00F90A67" w:rsidRDefault="00300B0E" w:rsidP="00037782">
            <w:pPr>
              <w:numPr>
                <w:ilvl w:val="2"/>
                <w:numId w:val="3"/>
              </w:numPr>
              <w:ind w:left="880" w:hanging="709"/>
              <w:jc w:val="both"/>
              <w:rPr>
                <w:rFonts w:ascii="Times New Roman" w:hAnsi="Times New Roman"/>
                <w:sz w:val="24"/>
              </w:rPr>
            </w:pPr>
            <w:r w:rsidRPr="00F90A67">
              <w:rPr>
                <w:rFonts w:ascii="Times New Roman" w:hAnsi="Times New Roman"/>
                <w:sz w:val="24"/>
              </w:rPr>
              <w:t>alates lepingu sõlmimisest puuduvad temal, tema töötajatel, töövõtjatel, alltöövõtjatel, koostööpartneritel tellija vastu mistahes nõuded tulenevalt varaliste autoriõiguste ja litsentseeritud isiklike õiguste võimalikust rikkumisest;</w:t>
            </w:r>
          </w:p>
          <w:p w14:paraId="15BDC504" w14:textId="77777777" w:rsidR="00300B0E" w:rsidRPr="00F90A67" w:rsidRDefault="00300B0E" w:rsidP="00037782">
            <w:pPr>
              <w:numPr>
                <w:ilvl w:val="2"/>
                <w:numId w:val="3"/>
              </w:numPr>
              <w:ind w:left="880" w:hanging="709"/>
              <w:jc w:val="both"/>
              <w:rPr>
                <w:rFonts w:ascii="Times New Roman" w:hAnsi="Times New Roman"/>
                <w:sz w:val="24"/>
              </w:rPr>
            </w:pPr>
            <w:r w:rsidRPr="00F90A67">
              <w:rPr>
                <w:rFonts w:ascii="Times New Roman" w:hAnsi="Times New Roman"/>
                <w:sz w:val="24"/>
              </w:rPr>
              <w:t>juhul kui tulemi kasutamine on takistatud kolmandate isikute intellektuaalomandi õigustest või nende rikkumisest tulenevate nõuete tõttu, on täitja kohustatud nimetatud takistused omal kulul kõrvaldama;</w:t>
            </w:r>
          </w:p>
          <w:p w14:paraId="2C3BE07A" w14:textId="77777777" w:rsidR="00300B0E" w:rsidRPr="00F90A67" w:rsidRDefault="00300B0E" w:rsidP="00037782">
            <w:pPr>
              <w:numPr>
                <w:ilvl w:val="2"/>
                <w:numId w:val="3"/>
              </w:numPr>
              <w:ind w:left="880" w:hanging="709"/>
              <w:jc w:val="both"/>
              <w:rPr>
                <w:rFonts w:ascii="Times New Roman" w:hAnsi="Times New Roman"/>
                <w:sz w:val="24"/>
              </w:rPr>
            </w:pPr>
            <w:r w:rsidRPr="00F90A67">
              <w:rPr>
                <w:rFonts w:ascii="Times New Roman" w:hAnsi="Times New Roman"/>
                <w:sz w:val="24"/>
              </w:rPr>
              <w:t>täitja ei paku tulemit ja/või sellega äravahetamiseni sarnaseid teoseid ja/või tuletatud tulemit kolmandatele isikutele. Äravahetamiseni sarnasuse määramisel arvestatakse tulemi ning selle kujunduse jäetavat üldmuljet, kusjuures suuremat osatähtsust omistatakse tulemis sisalduvatele autoriõigusega kaitstud elementidele.</w:t>
            </w:r>
          </w:p>
          <w:p w14:paraId="101F80BD" w14:textId="77777777" w:rsidR="00300B0E" w:rsidRPr="00F90A67" w:rsidRDefault="00300B0E" w:rsidP="00037782">
            <w:pPr>
              <w:numPr>
                <w:ilvl w:val="1"/>
                <w:numId w:val="3"/>
              </w:numPr>
              <w:ind w:left="596" w:hanging="596"/>
              <w:jc w:val="both"/>
              <w:rPr>
                <w:rFonts w:ascii="Times New Roman" w:hAnsi="Times New Roman"/>
                <w:sz w:val="24"/>
              </w:rPr>
            </w:pPr>
            <w:r w:rsidRPr="00F90A67">
              <w:rPr>
                <w:rFonts w:ascii="Times New Roman" w:hAnsi="Times New Roman"/>
                <w:sz w:val="24"/>
              </w:rPr>
              <w:t>Lepingu alusel üle antud õigused ja litsents hõlmab kõiki edasisi tulemi arendusi. Lepingu alusel annab täitja tellijale õiguse luua oma äranägemisel tuletatud teoseid tulemi edasiarendamise teel.</w:t>
            </w:r>
          </w:p>
          <w:p w14:paraId="239A9307" w14:textId="77777777" w:rsidR="00300B0E" w:rsidRPr="00F90A67" w:rsidRDefault="00300B0E" w:rsidP="00037782">
            <w:pPr>
              <w:numPr>
                <w:ilvl w:val="1"/>
                <w:numId w:val="3"/>
              </w:numPr>
              <w:ind w:left="596" w:hanging="596"/>
              <w:jc w:val="both"/>
              <w:rPr>
                <w:rFonts w:ascii="Times New Roman" w:hAnsi="Times New Roman"/>
                <w:sz w:val="24"/>
              </w:rPr>
            </w:pPr>
            <w:r w:rsidRPr="00F90A67">
              <w:rPr>
                <w:rFonts w:ascii="Times New Roman" w:hAnsi="Times New Roman"/>
                <w:sz w:val="24"/>
              </w:rPr>
              <w:t>Täitjal on õigus tulemit või selle osa kasutada näidisena oma loomingut sisaldavas portfoolios, sealhulgas avaldada portfoolio digitaalsel kujul või paberkandjal, üksnes tellija eelneval kirjalikul nõusolekul.</w:t>
            </w:r>
          </w:p>
          <w:p w14:paraId="7C072824" w14:textId="77777777" w:rsidR="00300B0E" w:rsidRPr="00F90A67" w:rsidRDefault="00300B0E" w:rsidP="00037782">
            <w:pPr>
              <w:numPr>
                <w:ilvl w:val="1"/>
                <w:numId w:val="3"/>
              </w:numPr>
              <w:ind w:left="596" w:hanging="596"/>
              <w:jc w:val="both"/>
              <w:rPr>
                <w:rFonts w:ascii="Times New Roman" w:hAnsi="Times New Roman"/>
                <w:sz w:val="24"/>
              </w:rPr>
            </w:pPr>
            <w:r w:rsidRPr="00F90A67">
              <w:rPr>
                <w:rFonts w:ascii="Times New Roman" w:hAnsi="Times New Roman"/>
                <w:sz w:val="24"/>
              </w:rPr>
              <w:t>Tulemi üleandmisega tellijale läheb täitjalt tellijale üle õigus tulemit ja selle dokumentatsiooni muuta, täiendada, kasutada mistahes viisil ilma täiendava tasuta. Nimetatud õiguse üleminek jääb kehtima ka lepingu lõppemisel mistahes põhjusel.</w:t>
            </w:r>
          </w:p>
          <w:p w14:paraId="399BDA8D" w14:textId="77777777" w:rsidR="00300B0E" w:rsidRPr="00F90A67" w:rsidRDefault="00300B0E" w:rsidP="00037782">
            <w:pPr>
              <w:numPr>
                <w:ilvl w:val="1"/>
                <w:numId w:val="3"/>
              </w:numPr>
              <w:ind w:left="596" w:hanging="596"/>
              <w:jc w:val="both"/>
              <w:rPr>
                <w:rFonts w:ascii="Times New Roman" w:hAnsi="Times New Roman"/>
                <w:sz w:val="24"/>
              </w:rPr>
            </w:pPr>
            <w:r w:rsidRPr="00F90A67">
              <w:rPr>
                <w:rFonts w:ascii="Times New Roman" w:hAnsi="Times New Roman"/>
                <w:sz w:val="24"/>
              </w:rPr>
              <w:t>Täitja tagab tellijale kõik vajalikud õigused lepingu täitmise käigus loodava tulemi kontrollimiseks, testimiseks ning süsteemi paigutamiseks ka ajaks, mil tarne on üle antud, kuid pole veel lepingukohaselt tellija poolt vastu võetud.</w:t>
            </w:r>
          </w:p>
        </w:tc>
      </w:tr>
    </w:tbl>
    <w:p w14:paraId="04559319" w14:textId="77777777" w:rsidR="00300B0E" w:rsidRPr="005A5B8B" w:rsidRDefault="00300B0E" w:rsidP="00A82C91">
      <w:pPr>
        <w:jc w:val="both"/>
        <w:rPr>
          <w:rFonts w:ascii="Times New Roman" w:eastAsia="Calibri"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EA6E3C" w:rsidRPr="005A5B8B" w14:paraId="181E673F" w14:textId="77777777" w:rsidTr="00814BB6">
        <w:tc>
          <w:tcPr>
            <w:tcW w:w="9322" w:type="dxa"/>
            <w:tcBorders>
              <w:top w:val="single" w:sz="4" w:space="0" w:color="auto"/>
              <w:left w:val="single" w:sz="4" w:space="0" w:color="auto"/>
              <w:bottom w:val="single" w:sz="4" w:space="0" w:color="auto"/>
              <w:right w:val="single" w:sz="4" w:space="0" w:color="auto"/>
            </w:tcBorders>
          </w:tcPr>
          <w:p w14:paraId="181E673E" w14:textId="73AF7F5D" w:rsidR="00EA6E3C" w:rsidRPr="005A5B8B" w:rsidRDefault="00EA6E3C" w:rsidP="00727D07">
            <w:pPr>
              <w:pStyle w:val="ListParagraph"/>
              <w:numPr>
                <w:ilvl w:val="0"/>
                <w:numId w:val="3"/>
              </w:numPr>
              <w:ind w:left="599" w:hanging="599"/>
              <w:jc w:val="both"/>
              <w:rPr>
                <w:rFonts w:ascii="Times New Roman" w:eastAsia="Calibri" w:hAnsi="Times New Roman"/>
                <w:b/>
                <w:sz w:val="24"/>
              </w:rPr>
            </w:pPr>
            <w:r w:rsidRPr="005A5B8B">
              <w:rPr>
                <w:rFonts w:ascii="Times New Roman" w:eastAsia="Calibri" w:hAnsi="Times New Roman"/>
                <w:b/>
                <w:sz w:val="24"/>
              </w:rPr>
              <w:t>Vastutus</w:t>
            </w:r>
          </w:p>
        </w:tc>
      </w:tr>
      <w:tr w:rsidR="00EA6E3C" w:rsidRPr="005A5B8B" w14:paraId="181E6744" w14:textId="77777777" w:rsidTr="00814BB6">
        <w:tc>
          <w:tcPr>
            <w:tcW w:w="9322" w:type="dxa"/>
            <w:tcBorders>
              <w:top w:val="single" w:sz="4" w:space="0" w:color="auto"/>
              <w:left w:val="single" w:sz="4" w:space="0" w:color="auto"/>
              <w:bottom w:val="single" w:sz="4" w:space="0" w:color="auto"/>
              <w:right w:val="single" w:sz="4" w:space="0" w:color="auto"/>
            </w:tcBorders>
          </w:tcPr>
          <w:p w14:paraId="4F2493F9" w14:textId="77777777" w:rsidR="00B34042" w:rsidRPr="00B34042" w:rsidRDefault="001D3CC4" w:rsidP="00B34042">
            <w:pPr>
              <w:numPr>
                <w:ilvl w:val="1"/>
                <w:numId w:val="3"/>
              </w:numPr>
              <w:ind w:left="455" w:hanging="433"/>
              <w:jc w:val="both"/>
              <w:rPr>
                <w:rFonts w:ascii="Times New Roman" w:eastAsia="Calibri" w:hAnsi="Times New Roman"/>
                <w:sz w:val="24"/>
              </w:rPr>
            </w:pPr>
            <w:r w:rsidRPr="001E0E8C">
              <w:rPr>
                <w:rFonts w:ascii="Times New Roman" w:hAnsi="Times New Roman"/>
                <w:sz w:val="24"/>
              </w:rPr>
              <w:t>Pooled vastutavad lepinguliste kohustuste rikkumise eest. Kohustuse rikkumisel on teisel poolel õigus kasutada kõiki seadusest või lepingust tulenevaid õiguskaitsevahendeid vastavalt võlaõigusseadusele</w:t>
            </w:r>
            <w:r w:rsidR="00B34042">
              <w:rPr>
                <w:rFonts w:ascii="Times New Roman" w:hAnsi="Times New Roman"/>
                <w:sz w:val="24"/>
              </w:rPr>
              <w:t>.</w:t>
            </w:r>
          </w:p>
          <w:p w14:paraId="383D5CC9" w14:textId="556FBE4E" w:rsidR="00B34042" w:rsidRPr="00B34042" w:rsidRDefault="00B34042" w:rsidP="00B34042">
            <w:pPr>
              <w:numPr>
                <w:ilvl w:val="1"/>
                <w:numId w:val="3"/>
              </w:numPr>
              <w:ind w:left="455" w:hanging="433"/>
              <w:jc w:val="both"/>
              <w:rPr>
                <w:rFonts w:ascii="Times New Roman" w:eastAsia="Calibri" w:hAnsi="Times New Roman"/>
                <w:sz w:val="24"/>
              </w:rPr>
            </w:pPr>
            <w:r w:rsidRPr="00B34042">
              <w:rPr>
                <w:rFonts w:ascii="Times New Roman" w:hAnsi="Times New Roman"/>
                <w:sz w:val="24"/>
              </w:rPr>
              <w:t xml:space="preserve">Poolte rahaline koguvastutus on piiratud </w:t>
            </w:r>
            <w:r>
              <w:rPr>
                <w:rFonts w:ascii="Times New Roman" w:hAnsi="Times New Roman"/>
                <w:sz w:val="24"/>
              </w:rPr>
              <w:t>hanke</w:t>
            </w:r>
            <w:r w:rsidRPr="00B34042">
              <w:rPr>
                <w:rFonts w:ascii="Times New Roman" w:hAnsi="Times New Roman"/>
                <w:sz w:val="24"/>
              </w:rPr>
              <w:t>lepingu kogumaksumusega, kuid see piirang ei kehti süülisel rikkumisel, sh süülisel rikkumisel seoses intellektuaalomandiõiguse või andmekaitsealaste kohustustega.</w:t>
            </w:r>
            <w:r w:rsidRPr="00B34042">
              <w:rPr>
                <w:rFonts w:ascii="Segoe UI" w:hAnsi="Segoe UI" w:cs="Segoe UI"/>
                <w:color w:val="000000"/>
                <w:szCs w:val="20"/>
              </w:rPr>
              <w:t xml:space="preserve"> </w:t>
            </w:r>
          </w:p>
          <w:p w14:paraId="0EC1CE1F" w14:textId="5D1FD5E9" w:rsidR="00705BDA" w:rsidRPr="00705BDA" w:rsidRDefault="001D3CC4" w:rsidP="002F68C8">
            <w:pPr>
              <w:numPr>
                <w:ilvl w:val="1"/>
                <w:numId w:val="3"/>
              </w:numPr>
              <w:ind w:left="455" w:hanging="433"/>
              <w:jc w:val="both"/>
              <w:rPr>
                <w:rFonts w:ascii="Times New Roman" w:eastAsia="Calibri" w:hAnsi="Times New Roman"/>
                <w:sz w:val="24"/>
              </w:rPr>
            </w:pPr>
            <w:r w:rsidRPr="00B34CAB">
              <w:rPr>
                <w:rFonts w:ascii="Times New Roman" w:hAnsi="Times New Roman"/>
                <w:sz w:val="24"/>
              </w:rPr>
              <w:t>Lepingu olulise rikkumise korral on tellijal õigus esitada täitjale leppetrahvi nõue 10 000 eurot iga rikkumise eest. Täitja poolse olulise hankelepingu rikkumise korral ei pea tellija määrama täitjale lepingu täitmiseks võlaõigusseaduse §-s 114 nimetatud täiendavat tähtaega ning tellijal on muu hulgas õigus hankeleping üles öelda või hankelepingust taganeda.</w:t>
            </w:r>
          </w:p>
          <w:p w14:paraId="0DE0EE07" w14:textId="77777777" w:rsidR="001D3CC4" w:rsidRPr="00944746" w:rsidRDefault="001D3CC4" w:rsidP="00FE31B4">
            <w:pPr>
              <w:numPr>
                <w:ilvl w:val="1"/>
                <w:numId w:val="3"/>
              </w:numPr>
              <w:ind w:left="455" w:hanging="455"/>
              <w:jc w:val="both"/>
              <w:rPr>
                <w:rFonts w:ascii="Times New Roman" w:eastAsia="Calibri" w:hAnsi="Times New Roman"/>
                <w:sz w:val="24"/>
              </w:rPr>
            </w:pPr>
            <w:r w:rsidRPr="00944746">
              <w:rPr>
                <w:rFonts w:ascii="Times New Roman" w:hAnsi="Times New Roman"/>
                <w:sz w:val="24"/>
              </w:rPr>
              <w:t>Oluline rikkumine on lisaks võlaõigusseaduses sätestatule mh järgnev:</w:t>
            </w:r>
          </w:p>
          <w:p w14:paraId="71EE425C" w14:textId="3DF43C19" w:rsidR="001D3CC4" w:rsidRPr="00944746" w:rsidRDefault="002F68C8" w:rsidP="001D3CC4">
            <w:pPr>
              <w:ind w:left="455"/>
              <w:jc w:val="both"/>
              <w:rPr>
                <w:rFonts w:ascii="Times New Roman" w:hAnsi="Times New Roman"/>
                <w:sz w:val="24"/>
              </w:rPr>
            </w:pPr>
            <w:r>
              <w:rPr>
                <w:rFonts w:ascii="Times New Roman" w:hAnsi="Times New Roman"/>
                <w:sz w:val="24"/>
              </w:rPr>
              <w:t>10.</w:t>
            </w:r>
            <w:r w:rsidR="003F2DF5">
              <w:rPr>
                <w:rFonts w:ascii="Times New Roman" w:hAnsi="Times New Roman"/>
                <w:sz w:val="24"/>
              </w:rPr>
              <w:t>4</w:t>
            </w:r>
            <w:r>
              <w:rPr>
                <w:rFonts w:ascii="Times New Roman" w:hAnsi="Times New Roman"/>
                <w:sz w:val="24"/>
              </w:rPr>
              <w:t xml:space="preserve">.1. </w:t>
            </w:r>
            <w:r w:rsidR="001D3CC4" w:rsidRPr="00944746">
              <w:rPr>
                <w:rFonts w:ascii="Times New Roman" w:hAnsi="Times New Roman"/>
                <w:sz w:val="24"/>
              </w:rPr>
              <w:t>mõjuva põhjuseta hankelepingu sõlmimata jätmine või täitmisele mitte asumine;</w:t>
            </w:r>
          </w:p>
          <w:p w14:paraId="7734300F" w14:textId="210FD550" w:rsidR="002F68C8" w:rsidRDefault="001D3CC4" w:rsidP="002F68C8">
            <w:pPr>
              <w:jc w:val="both"/>
              <w:rPr>
                <w:rFonts w:ascii="Times New Roman" w:hAnsi="Times New Roman"/>
                <w:sz w:val="24"/>
              </w:rPr>
            </w:pPr>
            <w:r w:rsidRPr="00944746">
              <w:rPr>
                <w:rFonts w:ascii="Times New Roman" w:hAnsi="Times New Roman"/>
                <w:sz w:val="24"/>
              </w:rPr>
              <w:t xml:space="preserve">      </w:t>
            </w:r>
            <w:r w:rsidR="002F68C8">
              <w:rPr>
                <w:rFonts w:ascii="Times New Roman" w:hAnsi="Times New Roman"/>
                <w:sz w:val="24"/>
              </w:rPr>
              <w:t xml:space="preserve">  10.</w:t>
            </w:r>
            <w:r w:rsidR="003F2DF5">
              <w:rPr>
                <w:rFonts w:ascii="Times New Roman" w:hAnsi="Times New Roman"/>
                <w:sz w:val="24"/>
              </w:rPr>
              <w:t>4</w:t>
            </w:r>
            <w:r w:rsidR="002F68C8">
              <w:rPr>
                <w:rFonts w:ascii="Times New Roman" w:hAnsi="Times New Roman"/>
                <w:sz w:val="24"/>
              </w:rPr>
              <w:t xml:space="preserve">.2. </w:t>
            </w:r>
            <w:r w:rsidRPr="00944746">
              <w:rPr>
                <w:rFonts w:ascii="Times New Roman" w:hAnsi="Times New Roman"/>
                <w:sz w:val="24"/>
              </w:rPr>
              <w:t>valeinfo esitamine</w:t>
            </w:r>
          </w:p>
          <w:p w14:paraId="714F6DCD" w14:textId="2F83BA50" w:rsidR="001D3CC4" w:rsidRPr="00944746" w:rsidRDefault="002F68C8" w:rsidP="002F68C8">
            <w:pPr>
              <w:ind w:left="1156" w:hanging="1156"/>
              <w:jc w:val="both"/>
              <w:rPr>
                <w:rFonts w:ascii="Times New Roman" w:hAnsi="Times New Roman"/>
                <w:sz w:val="24"/>
              </w:rPr>
            </w:pPr>
            <w:r>
              <w:rPr>
                <w:rFonts w:ascii="Times New Roman" w:hAnsi="Times New Roman"/>
                <w:sz w:val="24"/>
              </w:rPr>
              <w:lastRenderedPageBreak/>
              <w:t xml:space="preserve">        10.</w:t>
            </w:r>
            <w:r w:rsidR="003F2DF5">
              <w:rPr>
                <w:rFonts w:ascii="Times New Roman" w:hAnsi="Times New Roman"/>
                <w:sz w:val="24"/>
              </w:rPr>
              <w:t>4</w:t>
            </w:r>
            <w:r>
              <w:rPr>
                <w:rFonts w:ascii="Times New Roman" w:hAnsi="Times New Roman"/>
                <w:sz w:val="24"/>
              </w:rPr>
              <w:t xml:space="preserve">.3. </w:t>
            </w:r>
            <w:r w:rsidR="00655A9C" w:rsidRPr="00944746">
              <w:rPr>
                <w:rFonts w:ascii="Times New Roman" w:hAnsi="Times New Roman"/>
                <w:sz w:val="24"/>
              </w:rPr>
              <w:t xml:space="preserve">tööde teostamine </w:t>
            </w:r>
            <w:r w:rsidR="001D3CC4" w:rsidRPr="00944746">
              <w:rPr>
                <w:rFonts w:ascii="Times New Roman" w:hAnsi="Times New Roman"/>
                <w:sz w:val="24"/>
              </w:rPr>
              <w:t xml:space="preserve">meeskonnaliikme </w:t>
            </w:r>
            <w:r w:rsidR="00655A9C" w:rsidRPr="00944746">
              <w:rPr>
                <w:rFonts w:ascii="Times New Roman" w:hAnsi="Times New Roman"/>
                <w:sz w:val="24"/>
              </w:rPr>
              <w:t>poolt</w:t>
            </w:r>
            <w:r w:rsidR="001D3CC4" w:rsidRPr="00944746">
              <w:rPr>
                <w:rFonts w:ascii="Times New Roman" w:hAnsi="Times New Roman"/>
                <w:sz w:val="24"/>
              </w:rPr>
              <w:t xml:space="preserve">, kes ei vasta </w:t>
            </w:r>
            <w:r w:rsidR="00D20B3D" w:rsidRPr="00944746">
              <w:rPr>
                <w:rFonts w:ascii="Times New Roman" w:hAnsi="Times New Roman"/>
                <w:sz w:val="24"/>
              </w:rPr>
              <w:t xml:space="preserve">hankes </w:t>
            </w:r>
            <w:r w:rsidR="001D3CC4" w:rsidRPr="00944746">
              <w:rPr>
                <w:rFonts w:ascii="Times New Roman" w:hAnsi="Times New Roman"/>
                <w:sz w:val="24"/>
              </w:rPr>
              <w:t>kokku lepitud nõuetele</w:t>
            </w:r>
            <w:r w:rsidR="004C761F" w:rsidRPr="00944746">
              <w:rPr>
                <w:rFonts w:ascii="Times New Roman" w:hAnsi="Times New Roman"/>
                <w:sz w:val="24"/>
              </w:rPr>
              <w:t>;</w:t>
            </w:r>
          </w:p>
          <w:p w14:paraId="0C2EC259" w14:textId="75961029" w:rsidR="001D3CC4" w:rsidRPr="00944746" w:rsidRDefault="001D3CC4" w:rsidP="001D3CC4">
            <w:pPr>
              <w:ind w:left="1166" w:hanging="1166"/>
              <w:jc w:val="both"/>
              <w:rPr>
                <w:rFonts w:ascii="Times New Roman" w:hAnsi="Times New Roman"/>
                <w:sz w:val="24"/>
              </w:rPr>
            </w:pPr>
            <w:r w:rsidRPr="00944746">
              <w:rPr>
                <w:rFonts w:ascii="Times New Roman" w:hAnsi="Times New Roman"/>
                <w:sz w:val="24"/>
              </w:rPr>
              <w:t xml:space="preserve">      </w:t>
            </w:r>
            <w:r w:rsidR="002F68C8">
              <w:rPr>
                <w:rFonts w:ascii="Times New Roman" w:hAnsi="Times New Roman"/>
                <w:sz w:val="24"/>
              </w:rPr>
              <w:t xml:space="preserve">  10.</w:t>
            </w:r>
            <w:r w:rsidR="003F2DF5">
              <w:rPr>
                <w:rFonts w:ascii="Times New Roman" w:hAnsi="Times New Roman"/>
                <w:sz w:val="24"/>
              </w:rPr>
              <w:t>4</w:t>
            </w:r>
            <w:r w:rsidR="002F68C8">
              <w:rPr>
                <w:rFonts w:ascii="Times New Roman" w:hAnsi="Times New Roman"/>
                <w:sz w:val="24"/>
              </w:rPr>
              <w:t xml:space="preserve">.4. </w:t>
            </w:r>
            <w:r w:rsidRPr="00944746">
              <w:rPr>
                <w:rFonts w:ascii="Times New Roman" w:hAnsi="Times New Roman"/>
                <w:sz w:val="24"/>
              </w:rPr>
              <w:t>konfidentsiaalsuskohustuse rikkumine;</w:t>
            </w:r>
          </w:p>
          <w:p w14:paraId="4B6EC437" w14:textId="31947135" w:rsidR="001D3CC4" w:rsidRPr="00944746" w:rsidRDefault="001D3CC4" w:rsidP="002F68C8">
            <w:pPr>
              <w:ind w:left="1156" w:hanging="1156"/>
              <w:jc w:val="both"/>
              <w:rPr>
                <w:rFonts w:ascii="Times New Roman" w:hAnsi="Times New Roman"/>
                <w:sz w:val="24"/>
              </w:rPr>
            </w:pPr>
            <w:r w:rsidRPr="00944746">
              <w:rPr>
                <w:rFonts w:ascii="Times New Roman" w:hAnsi="Times New Roman"/>
                <w:sz w:val="24"/>
              </w:rPr>
              <w:t xml:space="preserve">      </w:t>
            </w:r>
            <w:r w:rsidR="003F2DF5">
              <w:rPr>
                <w:rFonts w:ascii="Times New Roman" w:hAnsi="Times New Roman"/>
                <w:sz w:val="24"/>
              </w:rPr>
              <w:t xml:space="preserve">  </w:t>
            </w:r>
            <w:r w:rsidR="00A6464E">
              <w:rPr>
                <w:rFonts w:ascii="Times New Roman" w:hAnsi="Times New Roman"/>
                <w:sz w:val="24"/>
              </w:rPr>
              <w:t>10.</w:t>
            </w:r>
            <w:r w:rsidR="003F2DF5">
              <w:rPr>
                <w:rFonts w:ascii="Times New Roman" w:hAnsi="Times New Roman"/>
                <w:sz w:val="24"/>
              </w:rPr>
              <w:t>4</w:t>
            </w:r>
            <w:r w:rsidR="00A6464E">
              <w:rPr>
                <w:rFonts w:ascii="Times New Roman" w:hAnsi="Times New Roman"/>
                <w:sz w:val="24"/>
              </w:rPr>
              <w:t xml:space="preserve">.5. </w:t>
            </w:r>
            <w:r w:rsidRPr="00944746">
              <w:rPr>
                <w:rFonts w:ascii="Times New Roman" w:hAnsi="Times New Roman"/>
                <w:sz w:val="24"/>
              </w:rPr>
              <w:t>lepingujärgsete kohustuste korduv (vähemalt kahel korral) täitmata jätmine</w:t>
            </w:r>
            <w:r w:rsidR="009D6B94">
              <w:rPr>
                <w:rFonts w:ascii="Times New Roman" w:hAnsi="Times New Roman"/>
                <w:sz w:val="24"/>
              </w:rPr>
              <w:t xml:space="preserve">, sh ka  </w:t>
            </w:r>
            <w:r w:rsidR="009D6B94" w:rsidRPr="005A5B8B">
              <w:rPr>
                <w:rFonts w:ascii="Times New Roman" w:eastAsia="Calibri" w:hAnsi="Times New Roman"/>
                <w:sz w:val="24"/>
              </w:rPr>
              <w:t>tellija teadetele reageerimisega viivitami</w:t>
            </w:r>
            <w:r w:rsidR="009D6B94">
              <w:rPr>
                <w:rFonts w:ascii="Times New Roman" w:eastAsia="Calibri" w:hAnsi="Times New Roman"/>
                <w:sz w:val="24"/>
              </w:rPr>
              <w:t>n</w:t>
            </w:r>
            <w:r w:rsidR="009D6B94" w:rsidRPr="005A5B8B">
              <w:rPr>
                <w:rFonts w:ascii="Times New Roman" w:eastAsia="Calibri" w:hAnsi="Times New Roman"/>
                <w:sz w:val="24"/>
              </w:rPr>
              <w:t>e</w:t>
            </w:r>
            <w:r w:rsidRPr="00944746">
              <w:rPr>
                <w:rFonts w:ascii="Times New Roman" w:hAnsi="Times New Roman"/>
                <w:sz w:val="24"/>
              </w:rPr>
              <w:t xml:space="preserve">; </w:t>
            </w:r>
          </w:p>
          <w:p w14:paraId="38B15200" w14:textId="58DA037F" w:rsidR="00944746" w:rsidRPr="00944746" w:rsidRDefault="001D3CC4" w:rsidP="00944746">
            <w:pPr>
              <w:ind w:left="1166" w:hanging="1166"/>
              <w:jc w:val="both"/>
              <w:rPr>
                <w:rFonts w:ascii="Times New Roman" w:hAnsi="Times New Roman"/>
                <w:sz w:val="24"/>
              </w:rPr>
            </w:pPr>
            <w:r w:rsidRPr="00944746">
              <w:rPr>
                <w:rFonts w:ascii="Times New Roman" w:hAnsi="Times New Roman"/>
                <w:sz w:val="24"/>
              </w:rPr>
              <w:t xml:space="preserve">       </w:t>
            </w:r>
            <w:r w:rsidR="00A6464E">
              <w:rPr>
                <w:rFonts w:ascii="Times New Roman" w:hAnsi="Times New Roman"/>
                <w:sz w:val="24"/>
              </w:rPr>
              <w:t>10.</w:t>
            </w:r>
            <w:r w:rsidR="003F2DF5">
              <w:rPr>
                <w:rFonts w:ascii="Times New Roman" w:hAnsi="Times New Roman"/>
                <w:sz w:val="24"/>
              </w:rPr>
              <w:t>4</w:t>
            </w:r>
            <w:r w:rsidR="00A6464E">
              <w:rPr>
                <w:rFonts w:ascii="Times New Roman" w:hAnsi="Times New Roman"/>
                <w:sz w:val="24"/>
              </w:rPr>
              <w:t>.6.</w:t>
            </w:r>
            <w:r w:rsidRPr="00944746">
              <w:rPr>
                <w:rFonts w:ascii="Times New Roman" w:hAnsi="Times New Roman"/>
                <w:sz w:val="24"/>
              </w:rPr>
              <w:t xml:space="preserve"> tähtaegselt lepingu täitmata jätmine selliselt, et lepingu eesmärgi täitmine ei ole enam tähtaegselt realist</w:t>
            </w:r>
            <w:r w:rsidR="004A4D26" w:rsidRPr="00944746">
              <w:rPr>
                <w:rFonts w:ascii="Times New Roman" w:hAnsi="Times New Roman"/>
                <w:sz w:val="24"/>
              </w:rPr>
              <w:t>l</w:t>
            </w:r>
            <w:r w:rsidRPr="00944746">
              <w:rPr>
                <w:rFonts w:ascii="Times New Roman" w:hAnsi="Times New Roman"/>
                <w:sz w:val="24"/>
              </w:rPr>
              <w:t>ik ja/või täitja poolse tegevuse või tegevusetuse tõttu ei ole võimalik enam kasutada hankelepingu rahastamiseks ettenähtud vahendeid;</w:t>
            </w:r>
          </w:p>
          <w:p w14:paraId="3FC0A7A5" w14:textId="285F002A" w:rsidR="00836F30" w:rsidRPr="00944746" w:rsidRDefault="00A6464E" w:rsidP="00944746">
            <w:pPr>
              <w:ind w:left="1166" w:hanging="719"/>
              <w:jc w:val="both"/>
              <w:rPr>
                <w:rFonts w:ascii="Times New Roman" w:hAnsi="Times New Roman"/>
                <w:sz w:val="24"/>
              </w:rPr>
            </w:pPr>
            <w:r>
              <w:rPr>
                <w:rFonts w:ascii="Times New Roman" w:hAnsi="Times New Roman"/>
                <w:sz w:val="24"/>
              </w:rPr>
              <w:t>10.</w:t>
            </w:r>
            <w:r w:rsidR="003F2DF5">
              <w:rPr>
                <w:rFonts w:ascii="Times New Roman" w:hAnsi="Times New Roman"/>
                <w:sz w:val="24"/>
              </w:rPr>
              <w:t>4</w:t>
            </w:r>
            <w:r>
              <w:rPr>
                <w:rFonts w:ascii="Times New Roman" w:hAnsi="Times New Roman"/>
                <w:sz w:val="24"/>
              </w:rPr>
              <w:t xml:space="preserve">.7. </w:t>
            </w:r>
            <w:r w:rsidR="00836F30" w:rsidRPr="00944746">
              <w:rPr>
                <w:rFonts w:ascii="Times New Roman" w:hAnsi="Times New Roman"/>
                <w:sz w:val="24"/>
              </w:rPr>
              <w:t>l</w:t>
            </w:r>
            <w:r w:rsidR="00836F30" w:rsidRPr="00944746">
              <w:rPr>
                <w:rFonts w:ascii="Times New Roman" w:eastAsia="Calibri" w:hAnsi="Times New Roman"/>
                <w:sz w:val="24"/>
              </w:rPr>
              <w:t>epingust tulenevate õiguste ning kohustuste müümisel, loovutamisel või mingil muul viisil edasi andmisel täitja poolt kolmandatele isikutele ilma tellija eelneva kirjaliku nõusolekuta.</w:t>
            </w:r>
          </w:p>
          <w:p w14:paraId="181E6743" w14:textId="1563AC34" w:rsidR="001D3CC4" w:rsidRPr="00705BDA" w:rsidRDefault="00A6464E" w:rsidP="00705BDA">
            <w:pPr>
              <w:numPr>
                <w:ilvl w:val="1"/>
                <w:numId w:val="3"/>
              </w:numPr>
              <w:ind w:left="455"/>
              <w:jc w:val="both"/>
              <w:rPr>
                <w:rFonts w:ascii="Times New Roman" w:eastAsia="Calibri" w:hAnsi="Times New Roman"/>
                <w:sz w:val="24"/>
              </w:rPr>
            </w:pPr>
            <w:r w:rsidRPr="00705BDA">
              <w:rPr>
                <w:rFonts w:ascii="Times New Roman" w:hAnsi="Times New Roman"/>
                <w:sz w:val="24"/>
              </w:rPr>
              <w:t>Muus osas on pooled kokku leppinud vastava hankelepingu täitmisel lisa 1 või lisa 1.1 SMIT üldtingimuste rakendamises.</w:t>
            </w:r>
          </w:p>
        </w:tc>
      </w:tr>
    </w:tbl>
    <w:p w14:paraId="181E6746" w14:textId="77777777" w:rsidR="00EA6E3C" w:rsidRPr="005A5B8B" w:rsidRDefault="00EA6E3C" w:rsidP="00A82C91">
      <w:pPr>
        <w:jc w:val="both"/>
        <w:rPr>
          <w:rFonts w:ascii="Times New Roman" w:eastAsia="Calibri"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60351" w:rsidRPr="005A5B8B" w14:paraId="181E6748" w14:textId="77777777" w:rsidTr="00C250E0">
        <w:tc>
          <w:tcPr>
            <w:tcW w:w="9322" w:type="dxa"/>
            <w:tcBorders>
              <w:top w:val="single" w:sz="4" w:space="0" w:color="auto"/>
              <w:left w:val="single" w:sz="4" w:space="0" w:color="auto"/>
              <w:bottom w:val="single" w:sz="4" w:space="0" w:color="auto"/>
              <w:right w:val="single" w:sz="4" w:space="0" w:color="auto"/>
            </w:tcBorders>
          </w:tcPr>
          <w:p w14:paraId="181E6747" w14:textId="77777777" w:rsidR="00D60351" w:rsidRPr="005A5B8B" w:rsidRDefault="00D60351" w:rsidP="00C70643">
            <w:pPr>
              <w:pStyle w:val="ListParagraph"/>
              <w:numPr>
                <w:ilvl w:val="0"/>
                <w:numId w:val="3"/>
              </w:numPr>
              <w:ind w:left="457" w:hanging="457"/>
              <w:jc w:val="both"/>
              <w:rPr>
                <w:rFonts w:ascii="Times New Roman" w:eastAsia="Calibri" w:hAnsi="Times New Roman"/>
                <w:b/>
                <w:sz w:val="24"/>
              </w:rPr>
            </w:pPr>
            <w:r w:rsidRPr="005A5B8B">
              <w:rPr>
                <w:rFonts w:ascii="Times New Roman" w:eastAsia="Calibri" w:hAnsi="Times New Roman"/>
                <w:b/>
                <w:sz w:val="24"/>
              </w:rPr>
              <w:t>Lepingu kehtivus</w:t>
            </w:r>
          </w:p>
        </w:tc>
      </w:tr>
      <w:tr w:rsidR="00D60351" w:rsidRPr="005A5B8B" w14:paraId="181E674C" w14:textId="77777777" w:rsidTr="00C250E0">
        <w:tc>
          <w:tcPr>
            <w:tcW w:w="9322" w:type="dxa"/>
            <w:tcBorders>
              <w:top w:val="single" w:sz="4" w:space="0" w:color="auto"/>
              <w:left w:val="single" w:sz="4" w:space="0" w:color="auto"/>
              <w:bottom w:val="single" w:sz="4" w:space="0" w:color="auto"/>
              <w:right w:val="single" w:sz="4" w:space="0" w:color="auto"/>
            </w:tcBorders>
          </w:tcPr>
          <w:p w14:paraId="181E674A" w14:textId="77777777" w:rsidR="00D60351" w:rsidRPr="005A5B8B" w:rsidRDefault="00D60351" w:rsidP="00037782">
            <w:pPr>
              <w:pStyle w:val="ListParagraph"/>
              <w:numPr>
                <w:ilvl w:val="1"/>
                <w:numId w:val="3"/>
              </w:numPr>
              <w:ind w:left="455"/>
              <w:jc w:val="both"/>
              <w:rPr>
                <w:rFonts w:ascii="Times New Roman" w:eastAsia="Calibri" w:hAnsi="Times New Roman"/>
                <w:sz w:val="24"/>
              </w:rPr>
            </w:pPr>
            <w:r w:rsidRPr="005A5B8B">
              <w:rPr>
                <w:rFonts w:ascii="Times New Roman" w:eastAsia="Calibri" w:hAnsi="Times New Roman"/>
                <w:sz w:val="24"/>
              </w:rPr>
              <w:t>Leping jõustub alates hetkest, kui pooled on lepingu allkirjastanud.</w:t>
            </w:r>
          </w:p>
          <w:p w14:paraId="181E674B" w14:textId="559CDB30" w:rsidR="00D60351" w:rsidRPr="005A5B8B" w:rsidRDefault="00D17282" w:rsidP="00037782">
            <w:pPr>
              <w:pStyle w:val="ListParagraph"/>
              <w:numPr>
                <w:ilvl w:val="1"/>
                <w:numId w:val="3"/>
              </w:numPr>
              <w:ind w:left="455"/>
              <w:jc w:val="both"/>
              <w:rPr>
                <w:rFonts w:ascii="Times New Roman" w:eastAsia="Calibri" w:hAnsi="Times New Roman"/>
                <w:sz w:val="24"/>
              </w:rPr>
            </w:pPr>
            <w:r>
              <w:rPr>
                <w:rFonts w:ascii="Times New Roman" w:hAnsi="Times New Roman"/>
                <w:sz w:val="24"/>
              </w:rPr>
              <w:t xml:space="preserve">Leping kehtib </w:t>
            </w:r>
            <w:r w:rsidR="000B7989">
              <w:rPr>
                <w:rFonts w:ascii="Times New Roman" w:hAnsi="Times New Roman"/>
                <w:sz w:val="24"/>
              </w:rPr>
              <w:t>24</w:t>
            </w:r>
            <w:r w:rsidR="00727D07" w:rsidRPr="00B26398">
              <w:rPr>
                <w:rFonts w:ascii="Times New Roman" w:hAnsi="Times New Roman"/>
                <w:sz w:val="24"/>
              </w:rPr>
              <w:t xml:space="preserve"> kuud või kuni maksimaalse maksumuse täitumiseni, määravaks on esimene täituv</w:t>
            </w:r>
            <w:r w:rsidR="00727D07">
              <w:rPr>
                <w:rFonts w:ascii="Times New Roman" w:hAnsi="Times New Roman"/>
                <w:sz w:val="24"/>
              </w:rPr>
              <w:t xml:space="preserve"> tingimus. </w:t>
            </w:r>
          </w:p>
        </w:tc>
      </w:tr>
    </w:tbl>
    <w:p w14:paraId="181E674D" w14:textId="77777777" w:rsidR="00EA6E3C" w:rsidRPr="005A5B8B" w:rsidRDefault="00EA6E3C" w:rsidP="00A82C91">
      <w:pPr>
        <w:rPr>
          <w:rFonts w:ascii="Times New Roman" w:eastAsia="Calibri"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60351" w:rsidRPr="005A5B8B" w14:paraId="181E674F" w14:textId="77777777" w:rsidTr="00C250E0">
        <w:tc>
          <w:tcPr>
            <w:tcW w:w="9322" w:type="dxa"/>
            <w:tcBorders>
              <w:top w:val="single" w:sz="4" w:space="0" w:color="auto"/>
              <w:left w:val="single" w:sz="4" w:space="0" w:color="auto"/>
              <w:bottom w:val="single" w:sz="4" w:space="0" w:color="auto"/>
              <w:right w:val="single" w:sz="4" w:space="0" w:color="auto"/>
            </w:tcBorders>
          </w:tcPr>
          <w:p w14:paraId="181E674E" w14:textId="77777777" w:rsidR="00D60351" w:rsidRPr="005A5B8B" w:rsidRDefault="00D60351" w:rsidP="00037782">
            <w:pPr>
              <w:pStyle w:val="ListParagraph"/>
              <w:numPr>
                <w:ilvl w:val="0"/>
                <w:numId w:val="3"/>
              </w:numPr>
              <w:jc w:val="both"/>
              <w:rPr>
                <w:rFonts w:ascii="Times New Roman" w:eastAsia="Calibri" w:hAnsi="Times New Roman"/>
                <w:b/>
                <w:sz w:val="24"/>
              </w:rPr>
            </w:pPr>
            <w:r w:rsidRPr="005A5B8B">
              <w:rPr>
                <w:rFonts w:ascii="Times New Roman" w:eastAsia="Calibri" w:hAnsi="Times New Roman"/>
                <w:b/>
                <w:sz w:val="24"/>
              </w:rPr>
              <w:t>Lepingu lisad</w:t>
            </w:r>
          </w:p>
        </w:tc>
      </w:tr>
      <w:tr w:rsidR="00D60351" w:rsidRPr="005A5B8B" w14:paraId="181E6752" w14:textId="77777777" w:rsidTr="00C250E0">
        <w:tc>
          <w:tcPr>
            <w:tcW w:w="9322" w:type="dxa"/>
            <w:tcBorders>
              <w:top w:val="single" w:sz="4" w:space="0" w:color="auto"/>
              <w:left w:val="single" w:sz="4" w:space="0" w:color="auto"/>
              <w:bottom w:val="single" w:sz="4" w:space="0" w:color="auto"/>
              <w:right w:val="single" w:sz="4" w:space="0" w:color="auto"/>
            </w:tcBorders>
          </w:tcPr>
          <w:p w14:paraId="181E6750" w14:textId="0271F524" w:rsidR="00D60351" w:rsidRDefault="00D60351" w:rsidP="00037782">
            <w:pPr>
              <w:pStyle w:val="ListParagraph"/>
              <w:numPr>
                <w:ilvl w:val="1"/>
                <w:numId w:val="3"/>
              </w:numPr>
              <w:ind w:left="597" w:hanging="574"/>
              <w:jc w:val="both"/>
              <w:rPr>
                <w:rFonts w:ascii="Times New Roman" w:eastAsia="Calibri" w:hAnsi="Times New Roman"/>
                <w:sz w:val="24"/>
              </w:rPr>
            </w:pPr>
            <w:r w:rsidRPr="005A5B8B">
              <w:rPr>
                <w:rFonts w:ascii="Times New Roman" w:eastAsia="Calibri" w:hAnsi="Times New Roman"/>
                <w:sz w:val="24"/>
              </w:rPr>
              <w:t>Lisa 1 - S</w:t>
            </w:r>
            <w:r w:rsidR="00AB0956" w:rsidRPr="005A5B8B">
              <w:rPr>
                <w:rFonts w:ascii="Times New Roman" w:eastAsia="Calibri" w:hAnsi="Times New Roman"/>
                <w:sz w:val="24"/>
              </w:rPr>
              <w:t xml:space="preserve">MIT </w:t>
            </w:r>
            <w:r w:rsidR="003E4A49">
              <w:rPr>
                <w:rFonts w:ascii="Times New Roman" w:eastAsia="Calibri" w:hAnsi="Times New Roman"/>
                <w:sz w:val="24"/>
              </w:rPr>
              <w:t>töövõtu</w:t>
            </w:r>
            <w:r w:rsidR="00AB0956" w:rsidRPr="005A5B8B">
              <w:rPr>
                <w:rFonts w:ascii="Times New Roman" w:eastAsia="Calibri" w:hAnsi="Times New Roman"/>
                <w:sz w:val="24"/>
              </w:rPr>
              <w:t>lepingu üldtingimused</w:t>
            </w:r>
            <w:r w:rsidRPr="005A5B8B">
              <w:rPr>
                <w:rFonts w:ascii="Times New Roman" w:eastAsia="Calibri" w:hAnsi="Times New Roman"/>
                <w:sz w:val="24"/>
              </w:rPr>
              <w:t>;</w:t>
            </w:r>
          </w:p>
          <w:p w14:paraId="3F117D56" w14:textId="18048F20" w:rsidR="00D17282" w:rsidRPr="005A5B8B" w:rsidRDefault="00D17282" w:rsidP="00037782">
            <w:pPr>
              <w:pStyle w:val="ListParagraph"/>
              <w:numPr>
                <w:ilvl w:val="1"/>
                <w:numId w:val="3"/>
              </w:numPr>
              <w:ind w:left="597" w:hanging="574"/>
              <w:jc w:val="both"/>
              <w:rPr>
                <w:rFonts w:ascii="Times New Roman" w:eastAsia="Calibri" w:hAnsi="Times New Roman"/>
                <w:sz w:val="24"/>
              </w:rPr>
            </w:pPr>
            <w:r>
              <w:rPr>
                <w:rFonts w:ascii="Times New Roman" w:eastAsia="Calibri" w:hAnsi="Times New Roman"/>
                <w:sz w:val="24"/>
              </w:rPr>
              <w:t>Lisa 1.1. SMIT müügilepingu üldtingimused;</w:t>
            </w:r>
          </w:p>
          <w:p w14:paraId="7BA45ECE" w14:textId="3B0E8AA5" w:rsidR="00567409" w:rsidRDefault="00D60351" w:rsidP="00037782">
            <w:pPr>
              <w:pStyle w:val="ListParagraph"/>
              <w:numPr>
                <w:ilvl w:val="1"/>
                <w:numId w:val="3"/>
              </w:numPr>
              <w:ind w:left="597" w:hanging="574"/>
              <w:jc w:val="both"/>
              <w:rPr>
                <w:rFonts w:ascii="Times New Roman" w:eastAsia="Calibri" w:hAnsi="Times New Roman"/>
                <w:sz w:val="24"/>
              </w:rPr>
            </w:pPr>
            <w:r w:rsidRPr="005A5B8B">
              <w:rPr>
                <w:rFonts w:ascii="Times New Roman" w:eastAsia="Calibri" w:hAnsi="Times New Roman"/>
                <w:sz w:val="24"/>
              </w:rPr>
              <w:t xml:space="preserve">Lisa 2 </w:t>
            </w:r>
            <w:r w:rsidR="00567409" w:rsidRPr="005A5B8B">
              <w:rPr>
                <w:rFonts w:ascii="Times New Roman" w:eastAsia="Calibri" w:hAnsi="Times New Roman"/>
                <w:sz w:val="24"/>
              </w:rPr>
              <w:t>–</w:t>
            </w:r>
            <w:r w:rsidRPr="005A5B8B">
              <w:rPr>
                <w:rFonts w:ascii="Times New Roman" w:eastAsia="Calibri" w:hAnsi="Times New Roman"/>
                <w:sz w:val="24"/>
              </w:rPr>
              <w:t xml:space="preserve"> </w:t>
            </w:r>
            <w:r w:rsidR="00B96B85">
              <w:rPr>
                <w:rFonts w:ascii="Times New Roman" w:eastAsia="Calibri" w:hAnsi="Times New Roman"/>
                <w:sz w:val="24"/>
              </w:rPr>
              <w:t>t</w:t>
            </w:r>
            <w:r w:rsidR="00567409" w:rsidRPr="005A5B8B">
              <w:rPr>
                <w:rFonts w:ascii="Times New Roman" w:eastAsia="Calibri" w:hAnsi="Times New Roman"/>
                <w:sz w:val="24"/>
              </w:rPr>
              <w:t>ehniline kirjeldus;</w:t>
            </w:r>
          </w:p>
          <w:p w14:paraId="018F85D0" w14:textId="260C8BF3" w:rsidR="00B96B85" w:rsidRDefault="00B96B85" w:rsidP="00037782">
            <w:pPr>
              <w:pStyle w:val="ListParagraph"/>
              <w:numPr>
                <w:ilvl w:val="1"/>
                <w:numId w:val="3"/>
              </w:numPr>
              <w:ind w:left="597" w:hanging="574"/>
              <w:jc w:val="both"/>
              <w:rPr>
                <w:rFonts w:ascii="Times New Roman" w:eastAsia="Calibri" w:hAnsi="Times New Roman"/>
                <w:sz w:val="24"/>
              </w:rPr>
            </w:pPr>
            <w:r>
              <w:rPr>
                <w:rFonts w:ascii="Times New Roman" w:eastAsia="Calibri" w:hAnsi="Times New Roman"/>
                <w:sz w:val="24"/>
              </w:rPr>
              <w:t>Lisa 2.1 – aruande vorm;</w:t>
            </w:r>
          </w:p>
          <w:p w14:paraId="4A61BB79" w14:textId="2F0792BD" w:rsidR="00B96B85" w:rsidRPr="005A5B8B" w:rsidRDefault="00B96B85" w:rsidP="00037782">
            <w:pPr>
              <w:pStyle w:val="ListParagraph"/>
              <w:numPr>
                <w:ilvl w:val="1"/>
                <w:numId w:val="3"/>
              </w:numPr>
              <w:ind w:left="597" w:hanging="574"/>
              <w:jc w:val="both"/>
              <w:rPr>
                <w:rFonts w:ascii="Times New Roman" w:eastAsia="Calibri" w:hAnsi="Times New Roman"/>
                <w:sz w:val="24"/>
              </w:rPr>
            </w:pPr>
            <w:r>
              <w:rPr>
                <w:rFonts w:ascii="Times New Roman" w:eastAsia="Calibri" w:hAnsi="Times New Roman"/>
                <w:sz w:val="24"/>
              </w:rPr>
              <w:t>Lisa 2.2 – seadmete ja litsentside hinnakiri;</w:t>
            </w:r>
          </w:p>
          <w:p w14:paraId="181E6751" w14:textId="1B62B1AB" w:rsidR="00567409" w:rsidRPr="005A5B8B" w:rsidRDefault="00567409" w:rsidP="00037782">
            <w:pPr>
              <w:pStyle w:val="ListParagraph"/>
              <w:numPr>
                <w:ilvl w:val="1"/>
                <w:numId w:val="3"/>
              </w:numPr>
              <w:ind w:left="597" w:hanging="574"/>
              <w:jc w:val="both"/>
              <w:rPr>
                <w:rFonts w:ascii="Times New Roman" w:eastAsia="Calibri" w:hAnsi="Times New Roman"/>
                <w:i/>
                <w:sz w:val="24"/>
              </w:rPr>
            </w:pPr>
            <w:r w:rsidRPr="005A5B8B">
              <w:rPr>
                <w:rFonts w:ascii="Times New Roman" w:eastAsia="Calibri" w:hAnsi="Times New Roman"/>
                <w:sz w:val="24"/>
              </w:rPr>
              <w:t xml:space="preserve">Lisa 3 - </w:t>
            </w:r>
            <w:r w:rsidR="00B96B85">
              <w:rPr>
                <w:rFonts w:ascii="Times New Roman" w:eastAsia="Calibri" w:hAnsi="Times New Roman"/>
                <w:sz w:val="24"/>
              </w:rPr>
              <w:t>t</w:t>
            </w:r>
            <w:r w:rsidR="00AB0956" w:rsidRPr="005A5B8B">
              <w:rPr>
                <w:rFonts w:ascii="Times New Roman" w:eastAsia="Calibri" w:hAnsi="Times New Roman"/>
                <w:sz w:val="24"/>
              </w:rPr>
              <w:t>äitja pakkumuse maksumuse vorm.</w:t>
            </w:r>
          </w:p>
        </w:tc>
      </w:tr>
    </w:tbl>
    <w:p w14:paraId="181E6753" w14:textId="67F06DB3" w:rsidR="00F47435" w:rsidRPr="005A5B8B" w:rsidRDefault="00F47435" w:rsidP="00A82C91">
      <w:pPr>
        <w:rPr>
          <w:rFonts w:ascii="Times New Roman" w:eastAsia="Calibri" w:hAnsi="Times New Roman"/>
          <w:sz w:val="24"/>
        </w:rPr>
      </w:pPr>
    </w:p>
    <w:p w14:paraId="0DAD6CC2" w14:textId="51320433" w:rsidR="00A82C91" w:rsidRPr="005A5B8B" w:rsidRDefault="00A82C91" w:rsidP="00A82C91">
      <w:pPr>
        <w:rPr>
          <w:rFonts w:ascii="Times New Roman" w:eastAsia="Calibri" w:hAnsi="Times New Roman"/>
          <w:sz w:val="24"/>
        </w:rPr>
      </w:pPr>
    </w:p>
    <w:p w14:paraId="06D7FB70" w14:textId="26D5A22C" w:rsidR="00A82C91" w:rsidRPr="005A5B8B" w:rsidRDefault="00A82C91" w:rsidP="00A82C91">
      <w:pPr>
        <w:rPr>
          <w:rFonts w:ascii="Times New Roman" w:eastAsia="Calibri" w:hAnsi="Times New Roman"/>
          <w:sz w:val="24"/>
        </w:rPr>
      </w:pPr>
    </w:p>
    <w:p w14:paraId="6CBB4B72" w14:textId="684A4FF8" w:rsidR="00A82C91" w:rsidRPr="005A5B8B" w:rsidRDefault="00A82C91" w:rsidP="00A82C91">
      <w:pPr>
        <w:rPr>
          <w:rFonts w:ascii="Times New Roman" w:eastAsia="Calibri" w:hAnsi="Times New Roman"/>
          <w:sz w:val="24"/>
        </w:rPr>
      </w:pPr>
    </w:p>
    <w:p w14:paraId="05EACB2B" w14:textId="77777777" w:rsidR="00A82C91" w:rsidRPr="005A5B8B" w:rsidRDefault="00A82C91" w:rsidP="00A82C91">
      <w:pPr>
        <w:rPr>
          <w:rFonts w:ascii="Times New Roman" w:eastAsia="Calibri" w:hAnsi="Times New Roman"/>
          <w:sz w:val="24"/>
        </w:rPr>
      </w:pPr>
    </w:p>
    <w:p w14:paraId="181E6754" w14:textId="77777777" w:rsidR="00F47435" w:rsidRPr="005A5B8B" w:rsidRDefault="00F47435" w:rsidP="00A82C91">
      <w:pPr>
        <w:rPr>
          <w:rFonts w:ascii="Times New Roman" w:eastAsia="Calibri" w:hAnsi="Times New Roman"/>
          <w:i/>
          <w:vanish/>
          <w:sz w:val="24"/>
          <w:specVanish/>
        </w:rPr>
      </w:pPr>
      <w:r w:rsidRPr="005A5B8B">
        <w:rPr>
          <w:rFonts w:ascii="Times New Roman" w:eastAsia="Calibri" w:hAnsi="Times New Roman"/>
          <w:i/>
          <w:sz w:val="24"/>
        </w:rPr>
        <w:t>/allkirjastatud digitaalselt/</w:t>
      </w:r>
    </w:p>
    <w:p w14:paraId="181E6755" w14:textId="32E96D4B" w:rsidR="00F47435" w:rsidRPr="005A5B8B" w:rsidRDefault="00F47435" w:rsidP="00A82C91">
      <w:pPr>
        <w:rPr>
          <w:rFonts w:ascii="Times New Roman" w:hAnsi="Times New Roman"/>
          <w:b/>
          <w:sz w:val="24"/>
          <w:lang w:eastAsia="et-EE"/>
        </w:rPr>
      </w:pPr>
      <w:r w:rsidRPr="005A5B8B">
        <w:rPr>
          <w:rFonts w:ascii="Times New Roman" w:hAnsi="Times New Roman"/>
          <w:b/>
          <w:sz w:val="24"/>
          <w:lang w:eastAsia="et-EE"/>
        </w:rPr>
        <w:br w:type="page"/>
      </w:r>
    </w:p>
    <w:p w14:paraId="7DA97452" w14:textId="43BD9C23" w:rsidR="00A15805" w:rsidRPr="00A15805" w:rsidRDefault="00A15805" w:rsidP="00A15805">
      <w:pPr>
        <w:rPr>
          <w:rFonts w:ascii="Times New Roman" w:hAnsi="Times New Roman"/>
          <w:b/>
          <w:sz w:val="24"/>
        </w:rPr>
      </w:pPr>
      <w:r w:rsidRPr="00A15805">
        <w:rPr>
          <w:rFonts w:ascii="Times New Roman" w:hAnsi="Times New Roman"/>
          <w:b/>
          <w:sz w:val="24"/>
        </w:rPr>
        <w:lastRenderedPageBreak/>
        <w:t xml:space="preserve">LISA. HANKELEPING </w:t>
      </w:r>
      <w:r w:rsidRPr="00A15805">
        <w:rPr>
          <w:rFonts w:ascii="Times New Roman" w:hAnsi="Times New Roman"/>
          <w:b/>
          <w:i/>
          <w:sz w:val="24"/>
        </w:rPr>
        <w:t xml:space="preserve">projekt* </w:t>
      </w:r>
    </w:p>
    <w:p w14:paraId="68E076FB" w14:textId="77777777" w:rsidR="00A15805" w:rsidRPr="00A15805" w:rsidRDefault="00A15805" w:rsidP="00A15805">
      <w:pPr>
        <w:rPr>
          <w:rFonts w:ascii="Times New Roman" w:hAnsi="Times New Roman"/>
          <w:i/>
          <w:sz w:val="24"/>
        </w:rPr>
      </w:pPr>
      <w:r w:rsidRPr="00A15805">
        <w:rPr>
          <w:rFonts w:ascii="Times New Roman" w:hAnsi="Times New Roman"/>
          <w:i/>
          <w:sz w:val="24"/>
        </w:rPr>
        <w:t>* Hankelepingu punktid võivad muutuda sõltuvalt konkreetsest hankelepingu esemest</w:t>
      </w:r>
    </w:p>
    <w:p w14:paraId="0641770B" w14:textId="77777777" w:rsidR="00A15805" w:rsidRPr="00A15805" w:rsidRDefault="00A15805" w:rsidP="00A15805">
      <w:pPr>
        <w:rPr>
          <w:rFonts w:ascii="Times New Roman" w:hAnsi="Times New Roman"/>
          <w:i/>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103"/>
      </w:tblGrid>
      <w:tr w:rsidR="00A15805" w:rsidRPr="00A15805" w14:paraId="193F86F3" w14:textId="77777777" w:rsidTr="00941B9D">
        <w:tc>
          <w:tcPr>
            <w:tcW w:w="9322" w:type="dxa"/>
            <w:gridSpan w:val="2"/>
            <w:tcBorders>
              <w:top w:val="single" w:sz="4" w:space="0" w:color="000000"/>
              <w:left w:val="single" w:sz="4" w:space="0" w:color="000000"/>
              <w:bottom w:val="single" w:sz="4" w:space="0" w:color="auto"/>
              <w:right w:val="single" w:sz="4" w:space="0" w:color="000000"/>
            </w:tcBorders>
            <w:hideMark/>
          </w:tcPr>
          <w:p w14:paraId="18809E24" w14:textId="77777777" w:rsidR="00A15805" w:rsidRPr="00A15805" w:rsidRDefault="00A15805" w:rsidP="00941B9D">
            <w:pPr>
              <w:rPr>
                <w:rFonts w:ascii="Times New Roman" w:hAnsi="Times New Roman"/>
                <w:b/>
                <w:sz w:val="24"/>
              </w:rPr>
            </w:pPr>
            <w:r w:rsidRPr="00A15805">
              <w:rPr>
                <w:rFonts w:ascii="Times New Roman" w:hAnsi="Times New Roman"/>
                <w:b/>
                <w:sz w:val="24"/>
              </w:rPr>
              <w:t>Lepingu üldandmed</w:t>
            </w:r>
          </w:p>
        </w:tc>
      </w:tr>
      <w:tr w:rsidR="00A15805" w:rsidRPr="00A15805" w14:paraId="57B6BB15" w14:textId="77777777" w:rsidTr="00941B9D">
        <w:tc>
          <w:tcPr>
            <w:tcW w:w="4219" w:type="dxa"/>
            <w:tcBorders>
              <w:top w:val="single" w:sz="4" w:space="0" w:color="auto"/>
              <w:left w:val="single" w:sz="4" w:space="0" w:color="auto"/>
              <w:bottom w:val="single" w:sz="4" w:space="0" w:color="auto"/>
              <w:right w:val="single" w:sz="4" w:space="0" w:color="auto"/>
            </w:tcBorders>
            <w:hideMark/>
          </w:tcPr>
          <w:p w14:paraId="3528D0C6" w14:textId="77777777" w:rsidR="00A15805" w:rsidRPr="00A15805" w:rsidRDefault="00A15805" w:rsidP="00941B9D">
            <w:pPr>
              <w:rPr>
                <w:rFonts w:ascii="Times New Roman" w:hAnsi="Times New Roman"/>
                <w:sz w:val="24"/>
              </w:rPr>
            </w:pPr>
            <w:r w:rsidRPr="00A15805">
              <w:rPr>
                <w:rFonts w:ascii="Times New Roman" w:hAnsi="Times New Roman"/>
                <w:sz w:val="24"/>
              </w:rPr>
              <w:t>Registreerimise kuupäev ja lepingu number</w:t>
            </w:r>
          </w:p>
        </w:tc>
        <w:tc>
          <w:tcPr>
            <w:tcW w:w="5103" w:type="dxa"/>
            <w:tcBorders>
              <w:top w:val="single" w:sz="4" w:space="0" w:color="auto"/>
              <w:left w:val="single" w:sz="4" w:space="0" w:color="auto"/>
              <w:bottom w:val="single" w:sz="4" w:space="0" w:color="auto"/>
              <w:right w:val="single" w:sz="4" w:space="0" w:color="auto"/>
            </w:tcBorders>
            <w:hideMark/>
          </w:tcPr>
          <w:p w14:paraId="79DE141E" w14:textId="77777777" w:rsidR="00A15805" w:rsidRPr="00A15805" w:rsidRDefault="00A15805" w:rsidP="00941B9D">
            <w:pPr>
              <w:rPr>
                <w:rFonts w:ascii="Times New Roman" w:hAnsi="Times New Roman"/>
                <w:i/>
                <w:sz w:val="24"/>
              </w:rPr>
            </w:pPr>
            <w:r w:rsidRPr="00A15805">
              <w:rPr>
                <w:rFonts w:ascii="Times New Roman" w:hAnsi="Times New Roman"/>
                <w:sz w:val="24"/>
              </w:rPr>
              <w:t>{</w:t>
            </w:r>
            <w:proofErr w:type="spellStart"/>
            <w:r w:rsidRPr="00A15805">
              <w:rPr>
                <w:rFonts w:ascii="Times New Roman" w:hAnsi="Times New Roman"/>
                <w:sz w:val="24"/>
              </w:rPr>
              <w:t>regNumber</w:t>
            </w:r>
            <w:proofErr w:type="spellEnd"/>
            <w:r w:rsidRPr="00A15805">
              <w:rPr>
                <w:rFonts w:ascii="Times New Roman" w:hAnsi="Times New Roman"/>
                <w:sz w:val="24"/>
              </w:rPr>
              <w:t>}</w:t>
            </w:r>
          </w:p>
        </w:tc>
      </w:tr>
    </w:tbl>
    <w:p w14:paraId="1833FBF5" w14:textId="77777777" w:rsidR="00A15805" w:rsidRPr="00A15805" w:rsidRDefault="00A15805" w:rsidP="00A15805">
      <w:pPr>
        <w:tabs>
          <w:tab w:val="left" w:pos="924"/>
        </w:tabs>
        <w:rPr>
          <w:rFonts w:ascii="Times New Roman" w:hAnsi="Times New Roman"/>
          <w:sz w:val="24"/>
        </w:rPr>
      </w:pPr>
      <w:r w:rsidRPr="00A15805">
        <w:rPr>
          <w:rFonts w:ascii="Times New Roman" w:hAnsi="Times New Roman"/>
          <w:sz w:val="24"/>
        </w:rPr>
        <w:tab/>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6997"/>
      </w:tblGrid>
      <w:tr w:rsidR="00A15805" w:rsidRPr="00A15805" w14:paraId="7AB3D569" w14:textId="77777777" w:rsidTr="00941B9D">
        <w:tc>
          <w:tcPr>
            <w:tcW w:w="9322" w:type="dxa"/>
            <w:gridSpan w:val="2"/>
            <w:tcBorders>
              <w:top w:val="single" w:sz="4" w:space="0" w:color="auto"/>
              <w:left w:val="single" w:sz="4" w:space="0" w:color="auto"/>
              <w:bottom w:val="single" w:sz="4" w:space="0" w:color="auto"/>
              <w:right w:val="single" w:sz="4" w:space="0" w:color="auto"/>
            </w:tcBorders>
            <w:hideMark/>
          </w:tcPr>
          <w:p w14:paraId="1D55ABFD" w14:textId="77777777" w:rsidR="00A15805" w:rsidRPr="00A15805" w:rsidRDefault="00A15805" w:rsidP="00941B9D">
            <w:pPr>
              <w:rPr>
                <w:rFonts w:ascii="Times New Roman" w:hAnsi="Times New Roman"/>
                <w:b/>
                <w:sz w:val="24"/>
              </w:rPr>
            </w:pPr>
            <w:r w:rsidRPr="00A15805">
              <w:rPr>
                <w:rFonts w:ascii="Times New Roman" w:hAnsi="Times New Roman"/>
                <w:b/>
                <w:sz w:val="24"/>
              </w:rPr>
              <w:t>Poolte andmed</w:t>
            </w:r>
          </w:p>
        </w:tc>
      </w:tr>
      <w:tr w:rsidR="00A15805" w:rsidRPr="00A15805" w14:paraId="5E06E542" w14:textId="77777777" w:rsidTr="00941B9D">
        <w:tc>
          <w:tcPr>
            <w:tcW w:w="2325" w:type="dxa"/>
            <w:tcBorders>
              <w:top w:val="single" w:sz="4" w:space="0" w:color="auto"/>
              <w:left w:val="single" w:sz="4" w:space="0" w:color="000000"/>
              <w:bottom w:val="single" w:sz="4" w:space="0" w:color="000000"/>
              <w:right w:val="single" w:sz="4" w:space="0" w:color="000000"/>
            </w:tcBorders>
            <w:hideMark/>
          </w:tcPr>
          <w:p w14:paraId="600F0871" w14:textId="77777777" w:rsidR="00A15805" w:rsidRPr="00A15805" w:rsidRDefault="00A15805" w:rsidP="00941B9D">
            <w:pPr>
              <w:rPr>
                <w:rFonts w:ascii="Times New Roman" w:hAnsi="Times New Roman"/>
                <w:b/>
                <w:sz w:val="24"/>
              </w:rPr>
            </w:pPr>
            <w:r w:rsidRPr="00A15805">
              <w:rPr>
                <w:rFonts w:ascii="Times New Roman" w:hAnsi="Times New Roman"/>
                <w:b/>
                <w:sz w:val="24"/>
              </w:rPr>
              <w:t>Tellija</w:t>
            </w:r>
          </w:p>
        </w:tc>
        <w:tc>
          <w:tcPr>
            <w:tcW w:w="6997" w:type="dxa"/>
            <w:tcBorders>
              <w:top w:val="single" w:sz="4" w:space="0" w:color="auto"/>
              <w:left w:val="single" w:sz="4" w:space="0" w:color="000000"/>
              <w:bottom w:val="single" w:sz="4" w:space="0" w:color="000000"/>
              <w:right w:val="single" w:sz="4" w:space="0" w:color="000000"/>
            </w:tcBorders>
            <w:hideMark/>
          </w:tcPr>
          <w:p w14:paraId="3BC3B516" w14:textId="77777777" w:rsidR="00A15805" w:rsidRPr="00A15805" w:rsidRDefault="00A15805" w:rsidP="00941B9D">
            <w:pPr>
              <w:rPr>
                <w:rFonts w:ascii="Times New Roman" w:hAnsi="Times New Roman"/>
                <w:b/>
                <w:sz w:val="24"/>
              </w:rPr>
            </w:pPr>
            <w:r w:rsidRPr="00A15805">
              <w:rPr>
                <w:rFonts w:ascii="Times New Roman" w:hAnsi="Times New Roman"/>
                <w:b/>
                <w:sz w:val="24"/>
              </w:rPr>
              <w:t>Siseministeeriumi infotehnoloogia- ja arenduskeskus</w:t>
            </w:r>
          </w:p>
        </w:tc>
      </w:tr>
      <w:tr w:rsidR="00A15805" w:rsidRPr="00A15805" w14:paraId="08F29182" w14:textId="77777777" w:rsidTr="00941B9D">
        <w:tc>
          <w:tcPr>
            <w:tcW w:w="2325" w:type="dxa"/>
            <w:tcBorders>
              <w:top w:val="single" w:sz="4" w:space="0" w:color="000000"/>
              <w:left w:val="single" w:sz="4" w:space="0" w:color="000000"/>
              <w:bottom w:val="single" w:sz="4" w:space="0" w:color="000000"/>
              <w:right w:val="single" w:sz="4" w:space="0" w:color="000000"/>
            </w:tcBorders>
            <w:hideMark/>
          </w:tcPr>
          <w:p w14:paraId="4995EDC4" w14:textId="77777777" w:rsidR="00A15805" w:rsidRPr="00A15805" w:rsidRDefault="00A15805" w:rsidP="00941B9D">
            <w:pPr>
              <w:rPr>
                <w:rFonts w:ascii="Times New Roman" w:hAnsi="Times New Roman"/>
                <w:sz w:val="24"/>
              </w:rPr>
            </w:pPr>
            <w:r w:rsidRPr="00A15805">
              <w:rPr>
                <w:rFonts w:ascii="Times New Roman" w:hAnsi="Times New Roman"/>
                <w:sz w:val="24"/>
              </w:rPr>
              <w:t>Registrikood</w:t>
            </w:r>
          </w:p>
        </w:tc>
        <w:tc>
          <w:tcPr>
            <w:tcW w:w="6997" w:type="dxa"/>
            <w:tcBorders>
              <w:top w:val="single" w:sz="4" w:space="0" w:color="000000"/>
              <w:left w:val="single" w:sz="4" w:space="0" w:color="000000"/>
              <w:bottom w:val="single" w:sz="4" w:space="0" w:color="000000"/>
              <w:right w:val="single" w:sz="4" w:space="0" w:color="000000"/>
            </w:tcBorders>
            <w:hideMark/>
          </w:tcPr>
          <w:p w14:paraId="17CF5B69" w14:textId="77777777" w:rsidR="00A15805" w:rsidRPr="00A15805" w:rsidRDefault="00A15805" w:rsidP="00941B9D">
            <w:pPr>
              <w:rPr>
                <w:rFonts w:ascii="Times New Roman" w:hAnsi="Times New Roman"/>
                <w:sz w:val="24"/>
              </w:rPr>
            </w:pPr>
            <w:r w:rsidRPr="00A15805">
              <w:rPr>
                <w:rFonts w:ascii="Times New Roman" w:hAnsi="Times New Roman"/>
                <w:sz w:val="24"/>
              </w:rPr>
              <w:t>70008440</w:t>
            </w:r>
          </w:p>
        </w:tc>
      </w:tr>
      <w:tr w:rsidR="00A15805" w:rsidRPr="00A15805" w14:paraId="0601DFCE" w14:textId="77777777" w:rsidTr="00941B9D">
        <w:trPr>
          <w:trHeight w:val="280"/>
        </w:trPr>
        <w:tc>
          <w:tcPr>
            <w:tcW w:w="2325" w:type="dxa"/>
            <w:tcBorders>
              <w:top w:val="single" w:sz="4" w:space="0" w:color="000000"/>
              <w:left w:val="single" w:sz="4" w:space="0" w:color="000000"/>
              <w:bottom w:val="single" w:sz="4" w:space="0" w:color="000000"/>
              <w:right w:val="single" w:sz="4" w:space="0" w:color="000000"/>
            </w:tcBorders>
            <w:hideMark/>
          </w:tcPr>
          <w:p w14:paraId="5CC4CAD8" w14:textId="77777777" w:rsidR="00A15805" w:rsidRPr="00A15805" w:rsidRDefault="00A15805" w:rsidP="00941B9D">
            <w:pPr>
              <w:rPr>
                <w:rFonts w:ascii="Times New Roman" w:hAnsi="Times New Roman"/>
                <w:sz w:val="24"/>
              </w:rPr>
            </w:pPr>
            <w:r w:rsidRPr="00A15805">
              <w:rPr>
                <w:rFonts w:ascii="Times New Roman" w:hAnsi="Times New Roman"/>
                <w:sz w:val="24"/>
              </w:rPr>
              <w:t>Aadress</w:t>
            </w:r>
          </w:p>
        </w:tc>
        <w:tc>
          <w:tcPr>
            <w:tcW w:w="6997" w:type="dxa"/>
            <w:tcBorders>
              <w:top w:val="single" w:sz="4" w:space="0" w:color="000000"/>
              <w:left w:val="single" w:sz="4" w:space="0" w:color="000000"/>
              <w:bottom w:val="single" w:sz="4" w:space="0" w:color="000000"/>
              <w:right w:val="single" w:sz="4" w:space="0" w:color="000000"/>
            </w:tcBorders>
            <w:hideMark/>
          </w:tcPr>
          <w:p w14:paraId="04A6972A" w14:textId="77777777" w:rsidR="00A15805" w:rsidRPr="00A15805" w:rsidRDefault="00A15805" w:rsidP="00941B9D">
            <w:pPr>
              <w:rPr>
                <w:rFonts w:ascii="Times New Roman" w:hAnsi="Times New Roman"/>
                <w:sz w:val="24"/>
              </w:rPr>
            </w:pPr>
            <w:r w:rsidRPr="00A15805">
              <w:rPr>
                <w:rFonts w:ascii="Times New Roman" w:hAnsi="Times New Roman"/>
                <w:sz w:val="24"/>
              </w:rPr>
              <w:t>Mäealuse 2/2, 12618 Tallinn, Eesti Vabariik</w:t>
            </w:r>
          </w:p>
        </w:tc>
      </w:tr>
      <w:tr w:rsidR="00A15805" w:rsidRPr="00A15805" w14:paraId="376ABCB2" w14:textId="77777777" w:rsidTr="00941B9D">
        <w:tc>
          <w:tcPr>
            <w:tcW w:w="2325" w:type="dxa"/>
            <w:tcBorders>
              <w:top w:val="single" w:sz="4" w:space="0" w:color="000000"/>
              <w:left w:val="single" w:sz="4" w:space="0" w:color="000000"/>
              <w:bottom w:val="single" w:sz="4" w:space="0" w:color="000000"/>
              <w:right w:val="single" w:sz="4" w:space="0" w:color="000000"/>
            </w:tcBorders>
            <w:hideMark/>
          </w:tcPr>
          <w:p w14:paraId="10F3A87F" w14:textId="77777777" w:rsidR="00A15805" w:rsidRPr="00A15805" w:rsidRDefault="00A15805" w:rsidP="00941B9D">
            <w:pPr>
              <w:rPr>
                <w:rFonts w:ascii="Times New Roman" w:hAnsi="Times New Roman"/>
                <w:sz w:val="24"/>
              </w:rPr>
            </w:pPr>
            <w:r w:rsidRPr="00A15805">
              <w:rPr>
                <w:rFonts w:ascii="Times New Roman" w:hAnsi="Times New Roman"/>
                <w:sz w:val="24"/>
              </w:rPr>
              <w:t>Tellija esindaja</w:t>
            </w:r>
          </w:p>
        </w:tc>
        <w:tc>
          <w:tcPr>
            <w:tcW w:w="6997" w:type="dxa"/>
            <w:tcBorders>
              <w:top w:val="single" w:sz="4" w:space="0" w:color="000000"/>
              <w:left w:val="single" w:sz="4" w:space="0" w:color="000000"/>
              <w:bottom w:val="single" w:sz="4" w:space="0" w:color="000000"/>
              <w:right w:val="single" w:sz="4" w:space="0" w:color="000000"/>
            </w:tcBorders>
          </w:tcPr>
          <w:p w14:paraId="6E93CEA0" w14:textId="77777777" w:rsidR="00A15805" w:rsidRPr="00A15805" w:rsidRDefault="00A15805" w:rsidP="00941B9D">
            <w:pPr>
              <w:rPr>
                <w:rFonts w:ascii="Times New Roman" w:hAnsi="Times New Roman"/>
                <w:sz w:val="24"/>
              </w:rPr>
            </w:pPr>
          </w:p>
        </w:tc>
      </w:tr>
      <w:tr w:rsidR="00A15805" w:rsidRPr="00A15805" w14:paraId="116D4203" w14:textId="77777777" w:rsidTr="00941B9D">
        <w:tc>
          <w:tcPr>
            <w:tcW w:w="2325" w:type="dxa"/>
            <w:tcBorders>
              <w:top w:val="single" w:sz="4" w:space="0" w:color="000000"/>
              <w:left w:val="single" w:sz="4" w:space="0" w:color="000000"/>
              <w:bottom w:val="single" w:sz="4" w:space="0" w:color="000000"/>
              <w:right w:val="single" w:sz="4" w:space="0" w:color="000000"/>
            </w:tcBorders>
            <w:hideMark/>
          </w:tcPr>
          <w:p w14:paraId="14D5DA26" w14:textId="77777777" w:rsidR="00A15805" w:rsidRPr="00A15805" w:rsidRDefault="00A15805" w:rsidP="00941B9D">
            <w:pPr>
              <w:rPr>
                <w:rFonts w:ascii="Times New Roman" w:hAnsi="Times New Roman"/>
                <w:sz w:val="24"/>
              </w:rPr>
            </w:pPr>
            <w:r w:rsidRPr="00A15805">
              <w:rPr>
                <w:rFonts w:ascii="Times New Roman" w:hAnsi="Times New Roman"/>
                <w:sz w:val="24"/>
              </w:rPr>
              <w:t>Esinduse alus</w:t>
            </w:r>
          </w:p>
        </w:tc>
        <w:tc>
          <w:tcPr>
            <w:tcW w:w="6997" w:type="dxa"/>
            <w:tcBorders>
              <w:top w:val="single" w:sz="4" w:space="0" w:color="000000"/>
              <w:left w:val="single" w:sz="4" w:space="0" w:color="000000"/>
              <w:bottom w:val="single" w:sz="4" w:space="0" w:color="000000"/>
              <w:right w:val="single" w:sz="4" w:space="0" w:color="000000"/>
            </w:tcBorders>
            <w:hideMark/>
          </w:tcPr>
          <w:p w14:paraId="6B1EA357" w14:textId="77777777" w:rsidR="00A15805" w:rsidRPr="00A15805" w:rsidRDefault="00A15805" w:rsidP="00941B9D">
            <w:pPr>
              <w:rPr>
                <w:rFonts w:ascii="Times New Roman" w:hAnsi="Times New Roman"/>
                <w:i/>
                <w:sz w:val="24"/>
              </w:rPr>
            </w:pPr>
            <w:r w:rsidRPr="00A15805">
              <w:rPr>
                <w:rFonts w:ascii="Times New Roman" w:hAnsi="Times New Roman"/>
                <w:i/>
                <w:sz w:val="24"/>
              </w:rPr>
              <w:t>Põhimäärus/volikiri</w:t>
            </w:r>
          </w:p>
        </w:tc>
      </w:tr>
      <w:tr w:rsidR="00A15805" w:rsidRPr="00A15805" w14:paraId="265346E1" w14:textId="77777777" w:rsidTr="00941B9D">
        <w:tc>
          <w:tcPr>
            <w:tcW w:w="2325" w:type="dxa"/>
            <w:tcBorders>
              <w:top w:val="single" w:sz="4" w:space="0" w:color="000000"/>
              <w:left w:val="single" w:sz="4" w:space="0" w:color="000000"/>
              <w:bottom w:val="single" w:sz="4" w:space="0" w:color="auto"/>
              <w:right w:val="single" w:sz="4" w:space="0" w:color="000000"/>
            </w:tcBorders>
            <w:hideMark/>
          </w:tcPr>
          <w:p w14:paraId="278A14E1" w14:textId="77777777" w:rsidR="00A15805" w:rsidRPr="00A15805" w:rsidRDefault="00A15805" w:rsidP="00941B9D">
            <w:pPr>
              <w:rPr>
                <w:rFonts w:ascii="Times New Roman" w:hAnsi="Times New Roman"/>
                <w:sz w:val="24"/>
              </w:rPr>
            </w:pPr>
            <w:r w:rsidRPr="00A15805">
              <w:rPr>
                <w:rFonts w:ascii="Times New Roman" w:hAnsi="Times New Roman"/>
                <w:sz w:val="24"/>
              </w:rPr>
              <w:t>Kontaktisikud</w:t>
            </w:r>
          </w:p>
        </w:tc>
        <w:tc>
          <w:tcPr>
            <w:tcW w:w="6997" w:type="dxa"/>
            <w:tcBorders>
              <w:top w:val="single" w:sz="4" w:space="0" w:color="000000"/>
              <w:left w:val="single" w:sz="4" w:space="0" w:color="000000"/>
              <w:bottom w:val="single" w:sz="4" w:space="0" w:color="auto"/>
              <w:right w:val="single" w:sz="4" w:space="0" w:color="000000"/>
            </w:tcBorders>
            <w:hideMark/>
          </w:tcPr>
          <w:p w14:paraId="774FC085" w14:textId="77777777" w:rsidR="00A15805" w:rsidRPr="00A15805" w:rsidRDefault="00A15805" w:rsidP="00941B9D">
            <w:pPr>
              <w:ind w:left="360"/>
              <w:rPr>
                <w:rFonts w:ascii="Times New Roman" w:hAnsi="Times New Roman"/>
                <w:i/>
                <w:sz w:val="24"/>
              </w:rPr>
            </w:pPr>
            <w:r w:rsidRPr="00A15805">
              <w:rPr>
                <w:rFonts w:ascii="Times New Roman" w:hAnsi="Times New Roman"/>
                <w:i/>
                <w:sz w:val="24"/>
              </w:rPr>
              <w:t>1. Nimi, ametinimetus, e-post, telefon.</w:t>
            </w:r>
          </w:p>
          <w:p w14:paraId="4999A4C7" w14:textId="77777777" w:rsidR="00A15805" w:rsidRPr="00A15805" w:rsidRDefault="00A15805" w:rsidP="00941B9D">
            <w:pPr>
              <w:ind w:left="360"/>
              <w:rPr>
                <w:rFonts w:ascii="Times New Roman" w:hAnsi="Times New Roman"/>
                <w:sz w:val="24"/>
              </w:rPr>
            </w:pPr>
            <w:r w:rsidRPr="00A15805">
              <w:rPr>
                <w:rFonts w:ascii="Times New Roman" w:hAnsi="Times New Roman"/>
                <w:i/>
                <w:sz w:val="24"/>
              </w:rPr>
              <w:t>2. …</w:t>
            </w:r>
          </w:p>
        </w:tc>
      </w:tr>
      <w:tr w:rsidR="00A15805" w:rsidRPr="00A15805" w14:paraId="2BAA3BBB" w14:textId="77777777" w:rsidTr="00941B9D">
        <w:tc>
          <w:tcPr>
            <w:tcW w:w="9322" w:type="dxa"/>
            <w:gridSpan w:val="2"/>
            <w:tcBorders>
              <w:top w:val="single" w:sz="4" w:space="0" w:color="000000"/>
              <w:left w:val="single" w:sz="4" w:space="0" w:color="000000"/>
              <w:bottom w:val="single" w:sz="4" w:space="0" w:color="auto"/>
              <w:right w:val="single" w:sz="4" w:space="0" w:color="000000"/>
            </w:tcBorders>
          </w:tcPr>
          <w:p w14:paraId="63D2DE62" w14:textId="77777777" w:rsidR="00A15805" w:rsidRPr="00A15805" w:rsidRDefault="00A15805" w:rsidP="00941B9D">
            <w:pPr>
              <w:ind w:left="360"/>
              <w:rPr>
                <w:rFonts w:ascii="Times New Roman" w:hAnsi="Times New Roman"/>
                <w:i/>
                <w:sz w:val="24"/>
              </w:rPr>
            </w:pPr>
          </w:p>
        </w:tc>
      </w:tr>
      <w:tr w:rsidR="00A15805" w:rsidRPr="00A15805" w14:paraId="2896D210" w14:textId="77777777" w:rsidTr="00941B9D">
        <w:tc>
          <w:tcPr>
            <w:tcW w:w="2325" w:type="dxa"/>
            <w:tcBorders>
              <w:top w:val="single" w:sz="4" w:space="0" w:color="000000"/>
              <w:left w:val="single" w:sz="4" w:space="0" w:color="000000"/>
              <w:bottom w:val="single" w:sz="4" w:space="0" w:color="auto"/>
              <w:right w:val="single" w:sz="4" w:space="0" w:color="000000"/>
            </w:tcBorders>
          </w:tcPr>
          <w:p w14:paraId="3CC23E84" w14:textId="77777777" w:rsidR="00A15805" w:rsidRPr="00A15805" w:rsidRDefault="00A15805" w:rsidP="00941B9D">
            <w:pPr>
              <w:rPr>
                <w:rFonts w:ascii="Times New Roman" w:hAnsi="Times New Roman"/>
                <w:b/>
                <w:i/>
                <w:sz w:val="24"/>
              </w:rPr>
            </w:pPr>
            <w:r w:rsidRPr="00A15805">
              <w:rPr>
                <w:rFonts w:ascii="Times New Roman" w:hAnsi="Times New Roman"/>
                <w:b/>
                <w:i/>
                <w:sz w:val="24"/>
              </w:rPr>
              <w:t>Maksja</w:t>
            </w:r>
          </w:p>
        </w:tc>
        <w:tc>
          <w:tcPr>
            <w:tcW w:w="6997" w:type="dxa"/>
            <w:tcBorders>
              <w:top w:val="single" w:sz="4" w:space="0" w:color="000000"/>
              <w:left w:val="single" w:sz="4" w:space="0" w:color="000000"/>
              <w:bottom w:val="single" w:sz="4" w:space="0" w:color="auto"/>
              <w:right w:val="single" w:sz="4" w:space="0" w:color="000000"/>
            </w:tcBorders>
          </w:tcPr>
          <w:p w14:paraId="02E50FAB" w14:textId="77777777" w:rsidR="00A15805" w:rsidRPr="00A15805" w:rsidRDefault="00A15805" w:rsidP="00941B9D">
            <w:pPr>
              <w:ind w:left="360"/>
              <w:rPr>
                <w:rFonts w:ascii="Times New Roman" w:hAnsi="Times New Roman"/>
                <w:i/>
                <w:sz w:val="24"/>
              </w:rPr>
            </w:pPr>
            <w:r w:rsidRPr="00A15805">
              <w:rPr>
                <w:rFonts w:ascii="Times New Roman" w:hAnsi="Times New Roman"/>
                <w:i/>
                <w:sz w:val="24"/>
              </w:rPr>
              <w:t>…</w:t>
            </w:r>
          </w:p>
        </w:tc>
      </w:tr>
      <w:tr w:rsidR="00A15805" w:rsidRPr="00A15805" w14:paraId="44700BE9" w14:textId="77777777" w:rsidTr="00941B9D">
        <w:tc>
          <w:tcPr>
            <w:tcW w:w="2325" w:type="dxa"/>
            <w:tcBorders>
              <w:top w:val="single" w:sz="4" w:space="0" w:color="000000"/>
              <w:left w:val="single" w:sz="4" w:space="0" w:color="000000"/>
              <w:bottom w:val="single" w:sz="4" w:space="0" w:color="auto"/>
              <w:right w:val="single" w:sz="4" w:space="0" w:color="000000"/>
            </w:tcBorders>
          </w:tcPr>
          <w:p w14:paraId="3D057978" w14:textId="77777777" w:rsidR="00A15805" w:rsidRPr="00A15805" w:rsidRDefault="00A15805" w:rsidP="00941B9D">
            <w:pPr>
              <w:rPr>
                <w:rFonts w:ascii="Times New Roman" w:hAnsi="Times New Roman"/>
                <w:sz w:val="24"/>
              </w:rPr>
            </w:pPr>
          </w:p>
        </w:tc>
        <w:tc>
          <w:tcPr>
            <w:tcW w:w="6997" w:type="dxa"/>
            <w:tcBorders>
              <w:top w:val="single" w:sz="4" w:space="0" w:color="000000"/>
              <w:left w:val="single" w:sz="4" w:space="0" w:color="000000"/>
              <w:bottom w:val="single" w:sz="4" w:space="0" w:color="auto"/>
              <w:right w:val="single" w:sz="4" w:space="0" w:color="000000"/>
            </w:tcBorders>
          </w:tcPr>
          <w:p w14:paraId="1611D048" w14:textId="77777777" w:rsidR="00A15805" w:rsidRPr="00A15805" w:rsidRDefault="00A15805" w:rsidP="00941B9D">
            <w:pPr>
              <w:ind w:left="360"/>
              <w:rPr>
                <w:rFonts w:ascii="Times New Roman" w:hAnsi="Times New Roman"/>
                <w:i/>
                <w:sz w:val="24"/>
              </w:rPr>
            </w:pPr>
          </w:p>
        </w:tc>
      </w:tr>
      <w:tr w:rsidR="00A15805" w:rsidRPr="00A15805" w14:paraId="3FAEDB1A" w14:textId="77777777" w:rsidTr="00941B9D">
        <w:tc>
          <w:tcPr>
            <w:tcW w:w="2325" w:type="dxa"/>
            <w:tcBorders>
              <w:top w:val="single" w:sz="4" w:space="0" w:color="auto"/>
              <w:left w:val="single" w:sz="4" w:space="0" w:color="auto"/>
              <w:bottom w:val="single" w:sz="4" w:space="0" w:color="auto"/>
              <w:right w:val="nil"/>
            </w:tcBorders>
          </w:tcPr>
          <w:p w14:paraId="1985B480" w14:textId="77777777" w:rsidR="00A15805" w:rsidRPr="00A15805" w:rsidRDefault="00A15805" w:rsidP="00941B9D">
            <w:pPr>
              <w:rPr>
                <w:rFonts w:ascii="Times New Roman" w:hAnsi="Times New Roman"/>
                <w:sz w:val="24"/>
              </w:rPr>
            </w:pPr>
          </w:p>
        </w:tc>
        <w:tc>
          <w:tcPr>
            <w:tcW w:w="6997" w:type="dxa"/>
            <w:tcBorders>
              <w:top w:val="single" w:sz="4" w:space="0" w:color="auto"/>
              <w:left w:val="nil"/>
              <w:bottom w:val="single" w:sz="4" w:space="0" w:color="auto"/>
              <w:right w:val="single" w:sz="4" w:space="0" w:color="auto"/>
            </w:tcBorders>
          </w:tcPr>
          <w:p w14:paraId="396A5796" w14:textId="77777777" w:rsidR="00A15805" w:rsidRPr="00A15805" w:rsidRDefault="00A15805" w:rsidP="00941B9D">
            <w:pPr>
              <w:ind w:left="360"/>
              <w:rPr>
                <w:rFonts w:ascii="Times New Roman" w:hAnsi="Times New Roman"/>
                <w:sz w:val="24"/>
              </w:rPr>
            </w:pPr>
          </w:p>
        </w:tc>
      </w:tr>
      <w:tr w:rsidR="00A15805" w:rsidRPr="00A15805" w14:paraId="0424B984" w14:textId="77777777" w:rsidTr="00941B9D">
        <w:tc>
          <w:tcPr>
            <w:tcW w:w="2325" w:type="dxa"/>
            <w:tcBorders>
              <w:top w:val="single" w:sz="4" w:space="0" w:color="auto"/>
              <w:left w:val="single" w:sz="4" w:space="0" w:color="000000"/>
              <w:bottom w:val="single" w:sz="4" w:space="0" w:color="000000"/>
              <w:right w:val="single" w:sz="4" w:space="0" w:color="000000"/>
            </w:tcBorders>
            <w:hideMark/>
          </w:tcPr>
          <w:p w14:paraId="32184478" w14:textId="77777777" w:rsidR="00A15805" w:rsidRPr="00A15805" w:rsidRDefault="00A15805" w:rsidP="00941B9D">
            <w:pPr>
              <w:rPr>
                <w:rFonts w:ascii="Times New Roman" w:hAnsi="Times New Roman"/>
                <w:b/>
                <w:sz w:val="24"/>
              </w:rPr>
            </w:pPr>
            <w:r w:rsidRPr="00A15805">
              <w:rPr>
                <w:rFonts w:ascii="Times New Roman" w:hAnsi="Times New Roman"/>
                <w:b/>
                <w:sz w:val="24"/>
              </w:rPr>
              <w:t>Täitja</w:t>
            </w:r>
          </w:p>
        </w:tc>
        <w:tc>
          <w:tcPr>
            <w:tcW w:w="6997" w:type="dxa"/>
            <w:tcBorders>
              <w:top w:val="single" w:sz="4" w:space="0" w:color="auto"/>
              <w:left w:val="single" w:sz="4" w:space="0" w:color="000000"/>
              <w:bottom w:val="single" w:sz="4" w:space="0" w:color="000000"/>
              <w:right w:val="single" w:sz="4" w:space="0" w:color="000000"/>
            </w:tcBorders>
            <w:hideMark/>
          </w:tcPr>
          <w:p w14:paraId="68078922" w14:textId="77777777" w:rsidR="00A15805" w:rsidRPr="00A15805" w:rsidRDefault="00A15805" w:rsidP="00941B9D">
            <w:pPr>
              <w:rPr>
                <w:rFonts w:ascii="Times New Roman" w:hAnsi="Times New Roman"/>
                <w:b/>
                <w:i/>
                <w:sz w:val="24"/>
              </w:rPr>
            </w:pPr>
            <w:r w:rsidRPr="00A15805">
              <w:rPr>
                <w:rFonts w:ascii="Times New Roman" w:hAnsi="Times New Roman"/>
                <w:b/>
                <w:i/>
                <w:sz w:val="24"/>
              </w:rPr>
              <w:t>OÜ/AS</w:t>
            </w:r>
          </w:p>
        </w:tc>
      </w:tr>
      <w:tr w:rsidR="00A15805" w:rsidRPr="00A15805" w14:paraId="49A3CDD8" w14:textId="77777777" w:rsidTr="00941B9D">
        <w:tc>
          <w:tcPr>
            <w:tcW w:w="2325" w:type="dxa"/>
            <w:tcBorders>
              <w:top w:val="single" w:sz="4" w:space="0" w:color="000000"/>
              <w:left w:val="single" w:sz="4" w:space="0" w:color="000000"/>
              <w:bottom w:val="single" w:sz="4" w:space="0" w:color="000000"/>
              <w:right w:val="single" w:sz="4" w:space="0" w:color="000000"/>
            </w:tcBorders>
            <w:hideMark/>
          </w:tcPr>
          <w:p w14:paraId="0FEDC077" w14:textId="77777777" w:rsidR="00A15805" w:rsidRPr="00A15805" w:rsidRDefault="00A15805" w:rsidP="00941B9D">
            <w:pPr>
              <w:rPr>
                <w:rFonts w:ascii="Times New Roman" w:hAnsi="Times New Roman"/>
                <w:sz w:val="24"/>
              </w:rPr>
            </w:pPr>
            <w:r w:rsidRPr="00A15805">
              <w:rPr>
                <w:rFonts w:ascii="Times New Roman" w:hAnsi="Times New Roman"/>
                <w:sz w:val="24"/>
              </w:rPr>
              <w:t>Registrikood</w:t>
            </w:r>
          </w:p>
        </w:tc>
        <w:tc>
          <w:tcPr>
            <w:tcW w:w="6997" w:type="dxa"/>
            <w:tcBorders>
              <w:top w:val="single" w:sz="4" w:space="0" w:color="000000"/>
              <w:left w:val="single" w:sz="4" w:space="0" w:color="000000"/>
              <w:bottom w:val="single" w:sz="4" w:space="0" w:color="000000"/>
              <w:right w:val="single" w:sz="4" w:space="0" w:color="000000"/>
            </w:tcBorders>
          </w:tcPr>
          <w:p w14:paraId="2EFD61F5" w14:textId="77777777" w:rsidR="00A15805" w:rsidRPr="00A15805" w:rsidRDefault="00A15805" w:rsidP="00941B9D">
            <w:pPr>
              <w:rPr>
                <w:rFonts w:ascii="Times New Roman" w:hAnsi="Times New Roman"/>
                <w:sz w:val="24"/>
              </w:rPr>
            </w:pPr>
          </w:p>
        </w:tc>
      </w:tr>
      <w:tr w:rsidR="00A15805" w:rsidRPr="00A15805" w14:paraId="083900D3" w14:textId="77777777" w:rsidTr="00941B9D">
        <w:tc>
          <w:tcPr>
            <w:tcW w:w="2325" w:type="dxa"/>
            <w:tcBorders>
              <w:top w:val="single" w:sz="4" w:space="0" w:color="000000"/>
              <w:left w:val="single" w:sz="4" w:space="0" w:color="000000"/>
              <w:bottom w:val="single" w:sz="4" w:space="0" w:color="000000"/>
              <w:right w:val="single" w:sz="4" w:space="0" w:color="000000"/>
            </w:tcBorders>
            <w:hideMark/>
          </w:tcPr>
          <w:p w14:paraId="2C1CA924" w14:textId="77777777" w:rsidR="00A15805" w:rsidRPr="00A15805" w:rsidRDefault="00A15805" w:rsidP="00941B9D">
            <w:pPr>
              <w:rPr>
                <w:rFonts w:ascii="Times New Roman" w:hAnsi="Times New Roman"/>
                <w:sz w:val="24"/>
              </w:rPr>
            </w:pPr>
            <w:r w:rsidRPr="00A15805">
              <w:rPr>
                <w:rFonts w:ascii="Times New Roman" w:hAnsi="Times New Roman"/>
                <w:sz w:val="24"/>
              </w:rPr>
              <w:t>Aadress</w:t>
            </w:r>
          </w:p>
        </w:tc>
        <w:tc>
          <w:tcPr>
            <w:tcW w:w="6997" w:type="dxa"/>
            <w:tcBorders>
              <w:top w:val="single" w:sz="4" w:space="0" w:color="000000"/>
              <w:left w:val="single" w:sz="4" w:space="0" w:color="000000"/>
              <w:bottom w:val="single" w:sz="4" w:space="0" w:color="000000"/>
              <w:right w:val="single" w:sz="4" w:space="0" w:color="000000"/>
            </w:tcBorders>
          </w:tcPr>
          <w:p w14:paraId="6291A377" w14:textId="77777777" w:rsidR="00A15805" w:rsidRPr="00A15805" w:rsidRDefault="00A15805" w:rsidP="00941B9D">
            <w:pPr>
              <w:rPr>
                <w:rFonts w:ascii="Times New Roman" w:hAnsi="Times New Roman"/>
                <w:sz w:val="24"/>
              </w:rPr>
            </w:pPr>
          </w:p>
        </w:tc>
      </w:tr>
      <w:tr w:rsidR="00A15805" w:rsidRPr="00A15805" w14:paraId="0549A258" w14:textId="77777777" w:rsidTr="00941B9D">
        <w:tc>
          <w:tcPr>
            <w:tcW w:w="2325" w:type="dxa"/>
            <w:tcBorders>
              <w:top w:val="single" w:sz="4" w:space="0" w:color="000000"/>
              <w:left w:val="single" w:sz="4" w:space="0" w:color="000000"/>
              <w:bottom w:val="single" w:sz="4" w:space="0" w:color="000000"/>
              <w:right w:val="single" w:sz="4" w:space="0" w:color="000000"/>
            </w:tcBorders>
            <w:hideMark/>
          </w:tcPr>
          <w:p w14:paraId="0DE1440C" w14:textId="77777777" w:rsidR="00A15805" w:rsidRPr="00A15805" w:rsidRDefault="00A15805" w:rsidP="00941B9D">
            <w:pPr>
              <w:rPr>
                <w:rFonts w:ascii="Times New Roman" w:hAnsi="Times New Roman"/>
                <w:sz w:val="24"/>
              </w:rPr>
            </w:pPr>
            <w:r w:rsidRPr="00A15805">
              <w:rPr>
                <w:rFonts w:ascii="Times New Roman" w:hAnsi="Times New Roman"/>
                <w:sz w:val="24"/>
              </w:rPr>
              <w:t>Täitja esindaja</w:t>
            </w:r>
          </w:p>
        </w:tc>
        <w:tc>
          <w:tcPr>
            <w:tcW w:w="6997" w:type="dxa"/>
            <w:tcBorders>
              <w:top w:val="single" w:sz="4" w:space="0" w:color="000000"/>
              <w:left w:val="single" w:sz="4" w:space="0" w:color="000000"/>
              <w:bottom w:val="single" w:sz="4" w:space="0" w:color="000000"/>
              <w:right w:val="single" w:sz="4" w:space="0" w:color="000000"/>
            </w:tcBorders>
          </w:tcPr>
          <w:p w14:paraId="15FC25FA" w14:textId="77777777" w:rsidR="00A15805" w:rsidRPr="00A15805" w:rsidRDefault="00A15805" w:rsidP="00941B9D">
            <w:pPr>
              <w:rPr>
                <w:rFonts w:ascii="Times New Roman" w:hAnsi="Times New Roman"/>
                <w:sz w:val="24"/>
              </w:rPr>
            </w:pPr>
          </w:p>
        </w:tc>
      </w:tr>
      <w:tr w:rsidR="00A15805" w:rsidRPr="00A15805" w14:paraId="379A1738" w14:textId="77777777" w:rsidTr="00941B9D">
        <w:tc>
          <w:tcPr>
            <w:tcW w:w="2325" w:type="dxa"/>
            <w:tcBorders>
              <w:top w:val="single" w:sz="4" w:space="0" w:color="000000"/>
              <w:left w:val="single" w:sz="4" w:space="0" w:color="000000"/>
              <w:bottom w:val="single" w:sz="4" w:space="0" w:color="auto"/>
              <w:right w:val="single" w:sz="4" w:space="0" w:color="000000"/>
            </w:tcBorders>
            <w:hideMark/>
          </w:tcPr>
          <w:p w14:paraId="74E5B81F" w14:textId="77777777" w:rsidR="00A15805" w:rsidRPr="00A15805" w:rsidRDefault="00A15805" w:rsidP="00941B9D">
            <w:pPr>
              <w:rPr>
                <w:rFonts w:ascii="Times New Roman" w:hAnsi="Times New Roman"/>
                <w:sz w:val="24"/>
              </w:rPr>
            </w:pPr>
            <w:r w:rsidRPr="00A15805">
              <w:rPr>
                <w:rFonts w:ascii="Times New Roman" w:hAnsi="Times New Roman"/>
                <w:sz w:val="24"/>
              </w:rPr>
              <w:t>Esinduse alus</w:t>
            </w:r>
          </w:p>
        </w:tc>
        <w:tc>
          <w:tcPr>
            <w:tcW w:w="6997" w:type="dxa"/>
            <w:tcBorders>
              <w:top w:val="single" w:sz="4" w:space="0" w:color="000000"/>
              <w:left w:val="single" w:sz="4" w:space="0" w:color="000000"/>
              <w:bottom w:val="single" w:sz="4" w:space="0" w:color="auto"/>
              <w:right w:val="single" w:sz="4" w:space="0" w:color="000000"/>
            </w:tcBorders>
            <w:hideMark/>
          </w:tcPr>
          <w:p w14:paraId="2BD57945" w14:textId="77777777" w:rsidR="00A15805" w:rsidRPr="00A15805" w:rsidRDefault="00A15805" w:rsidP="00941B9D">
            <w:pPr>
              <w:rPr>
                <w:rFonts w:ascii="Times New Roman" w:hAnsi="Times New Roman"/>
                <w:i/>
                <w:sz w:val="24"/>
              </w:rPr>
            </w:pPr>
            <w:r w:rsidRPr="00A15805">
              <w:rPr>
                <w:rFonts w:ascii="Times New Roman" w:hAnsi="Times New Roman"/>
                <w:i/>
                <w:sz w:val="24"/>
              </w:rPr>
              <w:t>Põhikiri/volikiri</w:t>
            </w:r>
          </w:p>
        </w:tc>
      </w:tr>
      <w:tr w:rsidR="00A15805" w:rsidRPr="00A15805" w14:paraId="6848B4C7" w14:textId="77777777" w:rsidTr="00941B9D">
        <w:tc>
          <w:tcPr>
            <w:tcW w:w="2325" w:type="dxa"/>
            <w:tcBorders>
              <w:top w:val="single" w:sz="4" w:space="0" w:color="auto"/>
              <w:left w:val="single" w:sz="4" w:space="0" w:color="auto"/>
              <w:bottom w:val="single" w:sz="4" w:space="0" w:color="auto"/>
              <w:right w:val="single" w:sz="4" w:space="0" w:color="auto"/>
            </w:tcBorders>
            <w:hideMark/>
          </w:tcPr>
          <w:p w14:paraId="2D79A04D" w14:textId="77777777" w:rsidR="00A15805" w:rsidRPr="00A15805" w:rsidRDefault="00A15805" w:rsidP="00941B9D">
            <w:pPr>
              <w:rPr>
                <w:rFonts w:ascii="Times New Roman" w:hAnsi="Times New Roman"/>
                <w:sz w:val="24"/>
              </w:rPr>
            </w:pPr>
            <w:r w:rsidRPr="00A15805">
              <w:rPr>
                <w:rFonts w:ascii="Times New Roman" w:hAnsi="Times New Roman"/>
                <w:sz w:val="24"/>
              </w:rPr>
              <w:t>Kontaktisikud</w:t>
            </w:r>
          </w:p>
        </w:tc>
        <w:tc>
          <w:tcPr>
            <w:tcW w:w="6997" w:type="dxa"/>
            <w:tcBorders>
              <w:top w:val="single" w:sz="4" w:space="0" w:color="auto"/>
              <w:left w:val="single" w:sz="4" w:space="0" w:color="auto"/>
              <w:bottom w:val="single" w:sz="4" w:space="0" w:color="auto"/>
              <w:right w:val="single" w:sz="4" w:space="0" w:color="auto"/>
            </w:tcBorders>
            <w:hideMark/>
          </w:tcPr>
          <w:p w14:paraId="2E078576" w14:textId="77777777" w:rsidR="00A15805" w:rsidRPr="00A15805" w:rsidRDefault="00A15805" w:rsidP="00941B9D">
            <w:pPr>
              <w:ind w:left="360"/>
              <w:rPr>
                <w:rFonts w:ascii="Times New Roman" w:hAnsi="Times New Roman"/>
                <w:i/>
                <w:sz w:val="24"/>
              </w:rPr>
            </w:pPr>
            <w:r w:rsidRPr="00A15805">
              <w:rPr>
                <w:rFonts w:ascii="Times New Roman" w:hAnsi="Times New Roman"/>
                <w:i/>
                <w:sz w:val="24"/>
              </w:rPr>
              <w:t>1. Nimi, ametinimetus, e-post, telefon.</w:t>
            </w:r>
          </w:p>
          <w:p w14:paraId="7197D163" w14:textId="77777777" w:rsidR="00A15805" w:rsidRPr="00A15805" w:rsidRDefault="00A15805" w:rsidP="00941B9D">
            <w:pPr>
              <w:ind w:left="360"/>
              <w:rPr>
                <w:rFonts w:ascii="Times New Roman" w:hAnsi="Times New Roman"/>
                <w:sz w:val="24"/>
              </w:rPr>
            </w:pPr>
            <w:r w:rsidRPr="00A15805">
              <w:rPr>
                <w:rFonts w:ascii="Times New Roman" w:hAnsi="Times New Roman"/>
                <w:i/>
                <w:sz w:val="24"/>
              </w:rPr>
              <w:t>2. …</w:t>
            </w:r>
          </w:p>
        </w:tc>
      </w:tr>
    </w:tbl>
    <w:p w14:paraId="484C3333" w14:textId="77777777" w:rsidR="00A15805" w:rsidRPr="00A15805" w:rsidRDefault="00A15805" w:rsidP="00A15805">
      <w:pPr>
        <w:rPr>
          <w:rFonts w:ascii="Times New Roman"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6214"/>
      </w:tblGrid>
      <w:tr w:rsidR="00A15805" w:rsidRPr="00A15805" w14:paraId="17CCBB29" w14:textId="77777777" w:rsidTr="00941B9D">
        <w:tc>
          <w:tcPr>
            <w:tcW w:w="3108" w:type="dxa"/>
            <w:tcBorders>
              <w:top w:val="single" w:sz="4" w:space="0" w:color="auto"/>
              <w:left w:val="single" w:sz="4" w:space="0" w:color="auto"/>
              <w:bottom w:val="single" w:sz="4" w:space="0" w:color="auto"/>
              <w:right w:val="single" w:sz="4" w:space="0" w:color="auto"/>
            </w:tcBorders>
            <w:hideMark/>
          </w:tcPr>
          <w:p w14:paraId="2E54FD80" w14:textId="77777777" w:rsidR="00A15805" w:rsidRPr="00A15805" w:rsidRDefault="00A15805" w:rsidP="00A15805">
            <w:pPr>
              <w:numPr>
                <w:ilvl w:val="0"/>
                <w:numId w:val="26"/>
              </w:numPr>
              <w:ind w:left="284" w:hanging="284"/>
              <w:jc w:val="both"/>
              <w:rPr>
                <w:rFonts w:ascii="Times New Roman" w:hAnsi="Times New Roman"/>
                <w:b/>
                <w:sz w:val="24"/>
              </w:rPr>
            </w:pPr>
            <w:r w:rsidRPr="00A15805">
              <w:rPr>
                <w:rFonts w:ascii="Times New Roman" w:hAnsi="Times New Roman"/>
                <w:b/>
                <w:sz w:val="24"/>
              </w:rPr>
              <w:t>Lepingu sõlmimise alus</w:t>
            </w:r>
          </w:p>
        </w:tc>
        <w:tc>
          <w:tcPr>
            <w:tcW w:w="6214" w:type="dxa"/>
            <w:tcBorders>
              <w:top w:val="single" w:sz="4" w:space="0" w:color="auto"/>
              <w:left w:val="single" w:sz="4" w:space="0" w:color="auto"/>
              <w:bottom w:val="single" w:sz="4" w:space="0" w:color="auto"/>
              <w:right w:val="single" w:sz="4" w:space="0" w:color="auto"/>
            </w:tcBorders>
            <w:hideMark/>
          </w:tcPr>
          <w:p w14:paraId="0D8DE667" w14:textId="23D9FBF2" w:rsidR="00A15805" w:rsidRPr="00A15805" w:rsidRDefault="00A15805" w:rsidP="00941B9D">
            <w:pPr>
              <w:rPr>
                <w:rFonts w:ascii="Times New Roman" w:hAnsi="Times New Roman"/>
                <w:sz w:val="24"/>
              </w:rPr>
            </w:pPr>
            <w:r w:rsidRPr="00A15805">
              <w:rPr>
                <w:rFonts w:ascii="Times New Roman" w:hAnsi="Times New Roman"/>
                <w:sz w:val="24"/>
              </w:rPr>
              <w:t>Riigihangete seaduse § 30, … 202</w:t>
            </w:r>
            <w:r>
              <w:rPr>
                <w:rFonts w:ascii="Times New Roman" w:hAnsi="Times New Roman"/>
                <w:sz w:val="24"/>
              </w:rPr>
              <w:t>3</w:t>
            </w:r>
            <w:r w:rsidRPr="00A15805">
              <w:rPr>
                <w:rFonts w:ascii="Times New Roman" w:hAnsi="Times New Roman"/>
                <w:sz w:val="24"/>
              </w:rPr>
              <w:t xml:space="preserve">. a sõlmitud raamleping nr ... (riigihanke viitenumber </w:t>
            </w:r>
            <w:r>
              <w:rPr>
                <w:rFonts w:ascii="Times New Roman" w:hAnsi="Times New Roman"/>
                <w:sz w:val="24"/>
              </w:rPr>
              <w:t>256488</w:t>
            </w:r>
            <w:r w:rsidRPr="00A15805">
              <w:rPr>
                <w:rFonts w:ascii="Times New Roman" w:hAnsi="Times New Roman"/>
                <w:sz w:val="24"/>
              </w:rPr>
              <w:t xml:space="preserve">), tellija … </w:t>
            </w:r>
            <w:r>
              <w:rPr>
                <w:rFonts w:ascii="Times New Roman" w:hAnsi="Times New Roman"/>
                <w:sz w:val="24"/>
              </w:rPr>
              <w:t xml:space="preserve">tellimus </w:t>
            </w:r>
            <w:r w:rsidRPr="00A15805">
              <w:rPr>
                <w:rFonts w:ascii="Times New Roman" w:hAnsi="Times New Roman"/>
                <w:sz w:val="24"/>
              </w:rPr>
              <w:t>( …), täitja … pakkumus</w:t>
            </w:r>
          </w:p>
        </w:tc>
      </w:tr>
      <w:tr w:rsidR="00A15805" w:rsidRPr="00A15805" w14:paraId="03F583DB" w14:textId="77777777" w:rsidTr="00941B9D">
        <w:tc>
          <w:tcPr>
            <w:tcW w:w="3108" w:type="dxa"/>
            <w:tcBorders>
              <w:top w:val="single" w:sz="4" w:space="0" w:color="auto"/>
              <w:left w:val="single" w:sz="4" w:space="0" w:color="auto"/>
              <w:bottom w:val="single" w:sz="4" w:space="0" w:color="auto"/>
              <w:right w:val="single" w:sz="4" w:space="0" w:color="auto"/>
            </w:tcBorders>
            <w:hideMark/>
          </w:tcPr>
          <w:p w14:paraId="2434E126" w14:textId="77777777" w:rsidR="00A15805" w:rsidRPr="00A15805" w:rsidRDefault="00A15805" w:rsidP="00A15805">
            <w:pPr>
              <w:numPr>
                <w:ilvl w:val="0"/>
                <w:numId w:val="26"/>
              </w:numPr>
              <w:ind w:left="284" w:hanging="284"/>
              <w:jc w:val="both"/>
              <w:rPr>
                <w:rFonts w:ascii="Times New Roman" w:hAnsi="Times New Roman"/>
                <w:b/>
                <w:sz w:val="24"/>
              </w:rPr>
            </w:pPr>
            <w:r w:rsidRPr="00A15805">
              <w:rPr>
                <w:rFonts w:ascii="Times New Roman" w:hAnsi="Times New Roman"/>
                <w:b/>
                <w:sz w:val="24"/>
              </w:rPr>
              <w:t>Lepingu ese</w:t>
            </w:r>
          </w:p>
        </w:tc>
        <w:tc>
          <w:tcPr>
            <w:tcW w:w="6214" w:type="dxa"/>
            <w:tcBorders>
              <w:top w:val="single" w:sz="4" w:space="0" w:color="auto"/>
              <w:left w:val="single" w:sz="4" w:space="0" w:color="auto"/>
              <w:bottom w:val="single" w:sz="4" w:space="0" w:color="auto"/>
              <w:right w:val="single" w:sz="4" w:space="0" w:color="auto"/>
            </w:tcBorders>
            <w:hideMark/>
          </w:tcPr>
          <w:p w14:paraId="1BAE2CB3" w14:textId="77777777" w:rsidR="00A15805" w:rsidRPr="00A15805" w:rsidRDefault="00A15805" w:rsidP="00941B9D">
            <w:pPr>
              <w:rPr>
                <w:rFonts w:ascii="Times New Roman" w:hAnsi="Times New Roman"/>
                <w:i/>
                <w:sz w:val="24"/>
              </w:rPr>
            </w:pPr>
            <w:r w:rsidRPr="00A15805">
              <w:rPr>
                <w:rFonts w:ascii="Times New Roman" w:hAnsi="Times New Roman"/>
                <w:i/>
                <w:sz w:val="24"/>
              </w:rPr>
              <w:t>…</w:t>
            </w:r>
          </w:p>
        </w:tc>
      </w:tr>
      <w:tr w:rsidR="00A15805" w:rsidRPr="00A15805" w14:paraId="0F9E33D9" w14:textId="77777777" w:rsidTr="00941B9D">
        <w:tc>
          <w:tcPr>
            <w:tcW w:w="3108" w:type="dxa"/>
            <w:tcBorders>
              <w:top w:val="single" w:sz="4" w:space="0" w:color="auto"/>
              <w:left w:val="single" w:sz="4" w:space="0" w:color="auto"/>
              <w:bottom w:val="single" w:sz="4" w:space="0" w:color="auto"/>
              <w:right w:val="single" w:sz="4" w:space="0" w:color="auto"/>
            </w:tcBorders>
            <w:hideMark/>
          </w:tcPr>
          <w:p w14:paraId="7CD01E34" w14:textId="77777777" w:rsidR="00A15805" w:rsidRPr="00A15805" w:rsidRDefault="00A15805" w:rsidP="00A15805">
            <w:pPr>
              <w:numPr>
                <w:ilvl w:val="0"/>
                <w:numId w:val="26"/>
              </w:numPr>
              <w:ind w:left="284" w:hanging="284"/>
              <w:jc w:val="both"/>
              <w:rPr>
                <w:rFonts w:ascii="Times New Roman" w:hAnsi="Times New Roman"/>
                <w:b/>
                <w:sz w:val="24"/>
              </w:rPr>
            </w:pPr>
            <w:r w:rsidRPr="00A15805">
              <w:rPr>
                <w:rFonts w:ascii="Times New Roman" w:hAnsi="Times New Roman"/>
                <w:b/>
                <w:sz w:val="24"/>
              </w:rPr>
              <w:t>Rahastamisallikas</w:t>
            </w:r>
          </w:p>
        </w:tc>
        <w:tc>
          <w:tcPr>
            <w:tcW w:w="6214" w:type="dxa"/>
            <w:tcBorders>
              <w:top w:val="single" w:sz="4" w:space="0" w:color="auto"/>
              <w:left w:val="single" w:sz="4" w:space="0" w:color="auto"/>
              <w:bottom w:val="single" w:sz="4" w:space="0" w:color="auto"/>
              <w:right w:val="single" w:sz="4" w:space="0" w:color="auto"/>
            </w:tcBorders>
            <w:hideMark/>
          </w:tcPr>
          <w:p w14:paraId="5723B331" w14:textId="77777777" w:rsidR="00A15805" w:rsidRPr="00A15805" w:rsidRDefault="00A15805" w:rsidP="00941B9D">
            <w:pPr>
              <w:rPr>
                <w:rFonts w:ascii="Times New Roman" w:hAnsi="Times New Roman"/>
                <w:sz w:val="24"/>
              </w:rPr>
            </w:pPr>
            <w:r w:rsidRPr="00A15805">
              <w:rPr>
                <w:rFonts w:ascii="Times New Roman" w:hAnsi="Times New Roman"/>
                <w:sz w:val="24"/>
              </w:rPr>
              <w:t xml:space="preserve">Riigieelarve ja/või </w:t>
            </w:r>
            <w:proofErr w:type="spellStart"/>
            <w:r w:rsidRPr="00A15805">
              <w:rPr>
                <w:rFonts w:ascii="Times New Roman" w:hAnsi="Times New Roman"/>
                <w:sz w:val="24"/>
              </w:rPr>
              <w:t>välisvahendid</w:t>
            </w:r>
            <w:proofErr w:type="spellEnd"/>
          </w:p>
        </w:tc>
      </w:tr>
    </w:tbl>
    <w:p w14:paraId="4337C587" w14:textId="77777777" w:rsidR="00A15805" w:rsidRPr="00A15805" w:rsidRDefault="00A15805" w:rsidP="00A15805">
      <w:pPr>
        <w:rPr>
          <w:rFonts w:ascii="Times New Roman"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5805" w:rsidRPr="00A15805" w14:paraId="4C9C69D3" w14:textId="77777777" w:rsidTr="00941B9D">
        <w:tc>
          <w:tcPr>
            <w:tcW w:w="9322" w:type="dxa"/>
            <w:tcBorders>
              <w:top w:val="single" w:sz="4" w:space="0" w:color="auto"/>
              <w:left w:val="single" w:sz="4" w:space="0" w:color="auto"/>
              <w:bottom w:val="single" w:sz="4" w:space="0" w:color="auto"/>
              <w:right w:val="single" w:sz="4" w:space="0" w:color="auto"/>
            </w:tcBorders>
            <w:hideMark/>
          </w:tcPr>
          <w:p w14:paraId="4DA1A0A3" w14:textId="77777777" w:rsidR="00A15805" w:rsidRPr="00A15805" w:rsidRDefault="00A15805" w:rsidP="00A15805">
            <w:pPr>
              <w:numPr>
                <w:ilvl w:val="0"/>
                <w:numId w:val="26"/>
              </w:numPr>
              <w:ind w:left="284" w:hanging="284"/>
              <w:jc w:val="both"/>
              <w:rPr>
                <w:rFonts w:ascii="Times New Roman" w:hAnsi="Times New Roman"/>
                <w:b/>
                <w:sz w:val="24"/>
              </w:rPr>
            </w:pPr>
            <w:r w:rsidRPr="00A15805">
              <w:rPr>
                <w:rFonts w:ascii="Times New Roman" w:hAnsi="Times New Roman"/>
                <w:b/>
                <w:sz w:val="24"/>
              </w:rPr>
              <w:t>Lepingu eseme täitmine</w:t>
            </w:r>
          </w:p>
        </w:tc>
      </w:tr>
      <w:tr w:rsidR="00A15805" w:rsidRPr="00A15805" w14:paraId="1EA69AC0" w14:textId="77777777" w:rsidTr="00941B9D">
        <w:tc>
          <w:tcPr>
            <w:tcW w:w="9322" w:type="dxa"/>
            <w:tcBorders>
              <w:top w:val="single" w:sz="4" w:space="0" w:color="auto"/>
              <w:left w:val="single" w:sz="4" w:space="0" w:color="auto"/>
              <w:bottom w:val="single" w:sz="4" w:space="0" w:color="auto"/>
              <w:right w:val="single" w:sz="4" w:space="0" w:color="auto"/>
            </w:tcBorders>
            <w:hideMark/>
          </w:tcPr>
          <w:p w14:paraId="2794B0F9" w14:textId="77777777" w:rsidR="00A15805" w:rsidRPr="00A15805" w:rsidRDefault="00A15805" w:rsidP="00A07087">
            <w:pPr>
              <w:numPr>
                <w:ilvl w:val="1"/>
                <w:numId w:val="26"/>
              </w:numPr>
              <w:ind w:left="457" w:hanging="457"/>
              <w:jc w:val="both"/>
              <w:rPr>
                <w:rFonts w:ascii="Times New Roman" w:hAnsi="Times New Roman"/>
                <w:sz w:val="24"/>
              </w:rPr>
            </w:pPr>
            <w:r w:rsidRPr="00A15805">
              <w:rPr>
                <w:rFonts w:ascii="Times New Roman" w:hAnsi="Times New Roman"/>
                <w:sz w:val="24"/>
              </w:rPr>
              <w:t>Lepingu esemeks on ….</w:t>
            </w:r>
          </w:p>
          <w:p w14:paraId="0E561AD3" w14:textId="7C0BD673" w:rsidR="00A15805" w:rsidRPr="00A15805" w:rsidRDefault="00A15805" w:rsidP="00A07087">
            <w:pPr>
              <w:numPr>
                <w:ilvl w:val="1"/>
                <w:numId w:val="26"/>
              </w:numPr>
              <w:ind w:left="457" w:hanging="502"/>
              <w:jc w:val="both"/>
              <w:rPr>
                <w:rFonts w:ascii="Times New Roman" w:hAnsi="Times New Roman"/>
                <w:sz w:val="24"/>
              </w:rPr>
            </w:pPr>
            <w:r w:rsidRPr="00A15805">
              <w:rPr>
                <w:rFonts w:ascii="Times New Roman" w:hAnsi="Times New Roman"/>
                <w:sz w:val="24"/>
              </w:rPr>
              <w:t xml:space="preserve">Lepingu eseme </w:t>
            </w:r>
            <w:r w:rsidRPr="00A20857">
              <w:rPr>
                <w:rFonts w:ascii="Times New Roman" w:hAnsi="Times New Roman"/>
                <w:sz w:val="24"/>
              </w:rPr>
              <w:t>tarneaeg</w:t>
            </w:r>
            <w:r w:rsidR="00355E85" w:rsidRPr="00A20857">
              <w:rPr>
                <w:rFonts w:ascii="Times New Roman" w:hAnsi="Times New Roman"/>
                <w:sz w:val="24"/>
              </w:rPr>
              <w:t>/töö tähtaeg</w:t>
            </w:r>
            <w:r w:rsidRPr="00A15805">
              <w:rPr>
                <w:rFonts w:ascii="Times New Roman" w:hAnsi="Times New Roman"/>
                <w:sz w:val="24"/>
              </w:rPr>
              <w:t xml:space="preserve"> on …</w:t>
            </w:r>
          </w:p>
          <w:p w14:paraId="477A33C8" w14:textId="77777777" w:rsidR="00A15805" w:rsidRPr="00E84E85" w:rsidRDefault="00A15805" w:rsidP="004B6D93">
            <w:pPr>
              <w:pStyle w:val="ListParagraph"/>
              <w:numPr>
                <w:ilvl w:val="1"/>
                <w:numId w:val="26"/>
              </w:numPr>
              <w:tabs>
                <w:tab w:val="left" w:pos="426"/>
              </w:tabs>
              <w:ind w:hanging="502"/>
              <w:contextualSpacing w:val="0"/>
              <w:jc w:val="both"/>
              <w:rPr>
                <w:rFonts w:ascii="Times New Roman" w:hAnsi="Times New Roman"/>
                <w:i/>
                <w:iCs/>
                <w:sz w:val="24"/>
              </w:rPr>
            </w:pPr>
            <w:r w:rsidRPr="00E84E85">
              <w:rPr>
                <w:rFonts w:ascii="Times New Roman" w:hAnsi="Times New Roman"/>
                <w:i/>
                <w:iCs/>
                <w:sz w:val="24"/>
              </w:rPr>
              <w:t>Kõigil tarnitud seadmetel peavad olema tagatud seadmega tellitud kasutusõigused. Kõik tarnitud seadmed peavad olema tootja poolt registreeritud tellija/maksja nimele.</w:t>
            </w:r>
          </w:p>
          <w:p w14:paraId="36215081" w14:textId="46C83FDA" w:rsidR="00A15805" w:rsidRDefault="00A15805" w:rsidP="004B6D93">
            <w:pPr>
              <w:pStyle w:val="ListParagraph"/>
              <w:numPr>
                <w:ilvl w:val="1"/>
                <w:numId w:val="26"/>
              </w:numPr>
              <w:tabs>
                <w:tab w:val="left" w:pos="426"/>
              </w:tabs>
              <w:ind w:hanging="502"/>
              <w:contextualSpacing w:val="0"/>
              <w:jc w:val="both"/>
              <w:rPr>
                <w:rFonts w:ascii="Times New Roman" w:hAnsi="Times New Roman"/>
                <w:i/>
                <w:iCs/>
                <w:sz w:val="24"/>
              </w:rPr>
            </w:pPr>
            <w:r w:rsidRPr="00E84E85">
              <w:rPr>
                <w:rFonts w:ascii="Times New Roman" w:hAnsi="Times New Roman"/>
                <w:i/>
                <w:iCs/>
                <w:sz w:val="24"/>
              </w:rPr>
              <w:t>Tarnitavate esemete tellijale kättetoimetamise kulud Eesti Vabariigi territooriumi piires  asuvatele adressaatidele kannab täitja. Tarnekoht on …..</w:t>
            </w:r>
            <w:r w:rsidR="00700CAD" w:rsidRPr="00E84E85">
              <w:rPr>
                <w:rFonts w:ascii="Times New Roman" w:hAnsi="Times New Roman"/>
                <w:i/>
                <w:iCs/>
                <w:sz w:val="24"/>
              </w:rPr>
              <w:t xml:space="preserve"> /tööde teostamise asukoht on ….</w:t>
            </w:r>
          </w:p>
          <w:p w14:paraId="371A3E54" w14:textId="71973D60" w:rsidR="00A15805" w:rsidRDefault="00A15805" w:rsidP="004B6D93">
            <w:pPr>
              <w:pStyle w:val="ListParagraph"/>
              <w:numPr>
                <w:ilvl w:val="1"/>
                <w:numId w:val="26"/>
              </w:numPr>
              <w:tabs>
                <w:tab w:val="left" w:pos="426"/>
              </w:tabs>
              <w:ind w:hanging="502"/>
              <w:contextualSpacing w:val="0"/>
              <w:jc w:val="both"/>
              <w:rPr>
                <w:rFonts w:ascii="Times New Roman" w:hAnsi="Times New Roman"/>
                <w:sz w:val="24"/>
              </w:rPr>
            </w:pPr>
            <w:r w:rsidRPr="00A15805">
              <w:rPr>
                <w:rFonts w:ascii="Times New Roman" w:hAnsi="Times New Roman"/>
                <w:sz w:val="24"/>
              </w:rPr>
              <w:t>………..</w:t>
            </w:r>
          </w:p>
          <w:p w14:paraId="521A858F" w14:textId="275E5953" w:rsidR="00355E85" w:rsidRPr="00CD352F" w:rsidRDefault="00355E85" w:rsidP="00A20857">
            <w:pPr>
              <w:pStyle w:val="ListParagraph"/>
              <w:numPr>
                <w:ilvl w:val="1"/>
                <w:numId w:val="26"/>
              </w:numPr>
              <w:tabs>
                <w:tab w:val="left" w:pos="426"/>
              </w:tabs>
              <w:ind w:hanging="502"/>
              <w:contextualSpacing w:val="0"/>
              <w:jc w:val="both"/>
              <w:rPr>
                <w:rFonts w:ascii="Times New Roman" w:hAnsi="Times New Roman"/>
                <w:sz w:val="24"/>
              </w:rPr>
            </w:pPr>
            <w:r w:rsidRPr="00A20857">
              <w:rPr>
                <w:rFonts w:ascii="Times New Roman" w:hAnsi="Times New Roman"/>
                <w:sz w:val="24"/>
              </w:rPr>
              <w:t>Töö teostamise tingimused:</w:t>
            </w:r>
            <w:r w:rsidR="00CD352F">
              <w:rPr>
                <w:rFonts w:ascii="Times New Roman" w:hAnsi="Times New Roman"/>
                <w:sz w:val="24"/>
              </w:rPr>
              <w:t xml:space="preserve"> </w:t>
            </w:r>
            <w:r>
              <w:rPr>
                <w:rFonts w:ascii="Times New Roman" w:hAnsi="Times New Roman"/>
                <w:i/>
                <w:iCs/>
                <w:sz w:val="24"/>
              </w:rPr>
              <w:t>…</w:t>
            </w:r>
          </w:p>
          <w:p w14:paraId="61781213" w14:textId="2438854B" w:rsidR="00CD352F" w:rsidRPr="00CD352F" w:rsidRDefault="00CD352F" w:rsidP="00CD352F">
            <w:pPr>
              <w:pStyle w:val="ListParagraph"/>
              <w:numPr>
                <w:ilvl w:val="1"/>
                <w:numId w:val="26"/>
              </w:numPr>
              <w:tabs>
                <w:tab w:val="left" w:pos="426"/>
              </w:tabs>
              <w:ind w:hanging="502"/>
              <w:contextualSpacing w:val="0"/>
              <w:jc w:val="both"/>
              <w:rPr>
                <w:rFonts w:ascii="Times New Roman" w:hAnsi="Times New Roman"/>
                <w:i/>
                <w:iCs/>
                <w:sz w:val="24"/>
              </w:rPr>
            </w:pPr>
            <w:r>
              <w:rPr>
                <w:rFonts w:ascii="Times New Roman" w:hAnsi="Times New Roman"/>
                <w:i/>
                <w:iCs/>
                <w:sz w:val="24"/>
              </w:rPr>
              <w:t>Täitja</w:t>
            </w:r>
            <w:r w:rsidRPr="007922EB">
              <w:rPr>
                <w:rFonts w:ascii="Times New Roman" w:hAnsi="Times New Roman"/>
                <w:i/>
                <w:iCs/>
                <w:sz w:val="24"/>
              </w:rPr>
              <w:t xml:space="preserve"> esitab </w:t>
            </w:r>
            <w:r>
              <w:rPr>
                <w:rFonts w:ascii="Times New Roman" w:hAnsi="Times New Roman"/>
                <w:i/>
                <w:iCs/>
                <w:sz w:val="24"/>
              </w:rPr>
              <w:t xml:space="preserve">tellijale </w:t>
            </w:r>
            <w:proofErr w:type="spellStart"/>
            <w:r>
              <w:rPr>
                <w:rFonts w:ascii="Times New Roman" w:hAnsi="Times New Roman"/>
                <w:i/>
                <w:iCs/>
                <w:sz w:val="24"/>
              </w:rPr>
              <w:t>välisvahenditest</w:t>
            </w:r>
            <w:proofErr w:type="spellEnd"/>
            <w:r>
              <w:rPr>
                <w:rFonts w:ascii="Times New Roman" w:hAnsi="Times New Roman"/>
                <w:i/>
                <w:iCs/>
                <w:sz w:val="24"/>
              </w:rPr>
              <w:t xml:space="preserve"> rahastatava </w:t>
            </w:r>
            <w:r w:rsidRPr="007922EB">
              <w:rPr>
                <w:rFonts w:ascii="Times New Roman" w:hAnsi="Times New Roman"/>
                <w:i/>
                <w:iCs/>
                <w:sz w:val="24"/>
              </w:rPr>
              <w:t xml:space="preserve">hankelepingu täitmisel </w:t>
            </w:r>
            <w:r>
              <w:rPr>
                <w:rFonts w:ascii="Times New Roman" w:hAnsi="Times New Roman"/>
                <w:i/>
                <w:iCs/>
                <w:sz w:val="24"/>
              </w:rPr>
              <w:t xml:space="preserve">täitja poolt alltöövõtulepingu sõlmimisel viivitamata </w:t>
            </w:r>
            <w:r w:rsidRPr="007922EB">
              <w:rPr>
                <w:rFonts w:ascii="Times New Roman" w:hAnsi="Times New Roman"/>
                <w:i/>
                <w:iCs/>
                <w:sz w:val="24"/>
              </w:rPr>
              <w:t>iga oma alltöövõtja, kellega sõlmitud alltöövõtulepingu käibemaksuta maksumus ületab 50 000 eurot, nime ja registrikoodi ning alltöövõtulepingu nimetuse, kuupäeva, numbri ja summa</w:t>
            </w:r>
            <w:r>
              <w:rPr>
                <w:rFonts w:ascii="Times New Roman" w:hAnsi="Times New Roman"/>
                <w:i/>
                <w:iCs/>
                <w:sz w:val="24"/>
              </w:rPr>
              <w:t>.</w:t>
            </w:r>
          </w:p>
          <w:p w14:paraId="04D5F1B7" w14:textId="20D2F718" w:rsidR="00A15805" w:rsidRPr="00AF40DE" w:rsidRDefault="00AF40DE" w:rsidP="004B6D93">
            <w:pPr>
              <w:numPr>
                <w:ilvl w:val="1"/>
                <w:numId w:val="26"/>
              </w:numPr>
              <w:ind w:hanging="502"/>
              <w:jc w:val="both"/>
              <w:rPr>
                <w:rFonts w:ascii="Times New Roman" w:hAnsi="Times New Roman"/>
                <w:i/>
                <w:iCs/>
                <w:sz w:val="24"/>
              </w:rPr>
            </w:pPr>
            <w:r w:rsidRPr="00AF40DE">
              <w:rPr>
                <w:rFonts w:ascii="Times New Roman" w:hAnsi="Times New Roman"/>
                <w:sz w:val="24"/>
              </w:rPr>
              <w:t xml:space="preserve">Hankelepingus kokku leppimata küsimustes lähtutakse raamlepingus ja </w:t>
            </w:r>
            <w:r w:rsidRPr="00AF40DE">
              <w:rPr>
                <w:rFonts w:ascii="Times New Roman" w:hAnsi="Times New Roman"/>
                <w:i/>
                <w:iCs/>
                <w:sz w:val="24"/>
              </w:rPr>
              <w:t>SMIT töövõtulepingu</w:t>
            </w:r>
            <w:r w:rsidR="003E4A49">
              <w:rPr>
                <w:rFonts w:ascii="Times New Roman" w:hAnsi="Times New Roman"/>
                <w:i/>
                <w:iCs/>
                <w:sz w:val="24"/>
              </w:rPr>
              <w:t>/müügilepingu</w:t>
            </w:r>
            <w:r w:rsidRPr="00AF40DE">
              <w:rPr>
                <w:rFonts w:ascii="Times New Roman" w:hAnsi="Times New Roman"/>
                <w:i/>
                <w:iCs/>
                <w:sz w:val="24"/>
              </w:rPr>
              <w:t xml:space="preserve"> üldtingimustes</w:t>
            </w:r>
            <w:r w:rsidRPr="00AF40DE">
              <w:rPr>
                <w:rFonts w:ascii="Times New Roman" w:hAnsi="Times New Roman"/>
                <w:sz w:val="24"/>
              </w:rPr>
              <w:t xml:space="preserve"> sätestatust, vastuolude korral lähtutakse </w:t>
            </w:r>
            <w:r w:rsidRPr="00AF40DE">
              <w:rPr>
                <w:rFonts w:ascii="Times New Roman" w:hAnsi="Times New Roman"/>
                <w:sz w:val="24"/>
              </w:rPr>
              <w:lastRenderedPageBreak/>
              <w:t xml:space="preserve">esmalt hankelepingus sätestatust, siis raamlepingus sätestatust ning viimaks </w:t>
            </w:r>
            <w:r w:rsidRPr="00AF40DE">
              <w:rPr>
                <w:rFonts w:ascii="Times New Roman" w:hAnsi="Times New Roman"/>
                <w:i/>
                <w:iCs/>
                <w:sz w:val="24"/>
              </w:rPr>
              <w:t>SMIT töövõtulepingu</w:t>
            </w:r>
            <w:r w:rsidR="003E4A49">
              <w:rPr>
                <w:rFonts w:ascii="Times New Roman" w:hAnsi="Times New Roman"/>
                <w:i/>
                <w:iCs/>
                <w:sz w:val="24"/>
              </w:rPr>
              <w:t>/müügilepingu</w:t>
            </w:r>
            <w:r w:rsidRPr="00AF40DE">
              <w:rPr>
                <w:rFonts w:ascii="Times New Roman" w:hAnsi="Times New Roman"/>
                <w:sz w:val="24"/>
              </w:rPr>
              <w:t xml:space="preserve"> üldtingimustes sätestatust.</w:t>
            </w:r>
          </w:p>
        </w:tc>
      </w:tr>
    </w:tbl>
    <w:p w14:paraId="788B8419" w14:textId="77777777" w:rsidR="00A15805" w:rsidRPr="00A15805" w:rsidRDefault="00A15805" w:rsidP="00A15805">
      <w:pPr>
        <w:rPr>
          <w:rFonts w:ascii="Times New Roman" w:hAnsi="Times New Roman"/>
          <w:sz w:val="24"/>
        </w:rPr>
      </w:pPr>
      <w:r w:rsidRPr="00A15805">
        <w:rPr>
          <w:rFonts w:ascii="Times New Roman" w:hAnsi="Times New Roman"/>
          <w:sz w:val="24"/>
        </w:rPr>
        <w:lastRenderedPageBreak/>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5805" w:rsidRPr="00A15805" w14:paraId="0F0CE344" w14:textId="77777777" w:rsidTr="00941B9D">
        <w:tc>
          <w:tcPr>
            <w:tcW w:w="9322" w:type="dxa"/>
            <w:tcBorders>
              <w:top w:val="single" w:sz="4" w:space="0" w:color="auto"/>
              <w:left w:val="single" w:sz="4" w:space="0" w:color="auto"/>
              <w:bottom w:val="single" w:sz="4" w:space="0" w:color="auto"/>
              <w:right w:val="single" w:sz="4" w:space="0" w:color="auto"/>
            </w:tcBorders>
            <w:hideMark/>
          </w:tcPr>
          <w:p w14:paraId="1B57B6CF" w14:textId="4C4A44DE" w:rsidR="00A15805" w:rsidRPr="00A15805" w:rsidRDefault="002C680B" w:rsidP="00A15805">
            <w:pPr>
              <w:numPr>
                <w:ilvl w:val="0"/>
                <w:numId w:val="26"/>
              </w:numPr>
              <w:ind w:left="284" w:hanging="284"/>
              <w:jc w:val="both"/>
              <w:rPr>
                <w:rFonts w:ascii="Times New Roman" w:hAnsi="Times New Roman"/>
                <w:b/>
                <w:sz w:val="24"/>
              </w:rPr>
            </w:pPr>
            <w:r>
              <w:rPr>
                <w:rFonts w:ascii="Times New Roman" w:hAnsi="Times New Roman"/>
                <w:b/>
                <w:sz w:val="24"/>
              </w:rPr>
              <w:t>Gar</w:t>
            </w:r>
            <w:r w:rsidR="0002186A">
              <w:rPr>
                <w:rFonts w:ascii="Times New Roman" w:hAnsi="Times New Roman"/>
                <w:b/>
                <w:sz w:val="24"/>
              </w:rPr>
              <w:t>a</w:t>
            </w:r>
            <w:r>
              <w:rPr>
                <w:rFonts w:ascii="Times New Roman" w:hAnsi="Times New Roman"/>
                <w:b/>
                <w:sz w:val="24"/>
              </w:rPr>
              <w:t>ntii</w:t>
            </w:r>
            <w:r w:rsidR="00A15805" w:rsidRPr="00A15805">
              <w:rPr>
                <w:rFonts w:ascii="Times New Roman" w:hAnsi="Times New Roman"/>
                <w:b/>
                <w:sz w:val="24"/>
              </w:rPr>
              <w:t xml:space="preserve"> </w:t>
            </w:r>
            <w:r w:rsidR="00A15805" w:rsidRPr="00B27A22">
              <w:rPr>
                <w:rFonts w:ascii="Times New Roman" w:hAnsi="Times New Roman"/>
                <w:bCs/>
                <w:i/>
                <w:iCs/>
                <w:sz w:val="24"/>
              </w:rPr>
              <w:t>(</w:t>
            </w:r>
            <w:r w:rsidR="00B27A22" w:rsidRPr="00B27A22">
              <w:rPr>
                <w:rFonts w:ascii="Times New Roman" w:hAnsi="Times New Roman"/>
                <w:bCs/>
                <w:i/>
                <w:iCs/>
                <w:sz w:val="24"/>
              </w:rPr>
              <w:t>vajadusel ja kehtestatakse vastavalt raamlepingu punktile</w:t>
            </w:r>
            <w:r w:rsidR="00B27A22">
              <w:rPr>
                <w:rFonts w:ascii="Times New Roman" w:hAnsi="Times New Roman"/>
                <w:bCs/>
                <w:i/>
                <w:iCs/>
                <w:sz w:val="24"/>
              </w:rPr>
              <w:t xml:space="preserve"> </w:t>
            </w:r>
            <w:r w:rsidR="005F45A8">
              <w:rPr>
                <w:rFonts w:ascii="Times New Roman" w:hAnsi="Times New Roman"/>
                <w:bCs/>
                <w:i/>
                <w:iCs/>
                <w:sz w:val="24"/>
              </w:rPr>
              <w:t>8</w:t>
            </w:r>
            <w:r w:rsidR="00B27A22">
              <w:rPr>
                <w:rFonts w:ascii="Times New Roman" w:hAnsi="Times New Roman"/>
                <w:bCs/>
                <w:i/>
                <w:iCs/>
                <w:sz w:val="24"/>
              </w:rPr>
              <w:t>.</w:t>
            </w:r>
            <w:r w:rsidR="00B27A22" w:rsidRPr="00B27A22">
              <w:rPr>
                <w:rFonts w:ascii="Times New Roman" w:hAnsi="Times New Roman"/>
                <w:bCs/>
                <w:i/>
                <w:iCs/>
                <w:sz w:val="24"/>
              </w:rPr>
              <w:t xml:space="preserve"> </w:t>
            </w:r>
            <w:r w:rsidR="00A15805" w:rsidRPr="00B27A22">
              <w:rPr>
                <w:rFonts w:ascii="Times New Roman" w:hAnsi="Times New Roman"/>
                <w:bCs/>
                <w:i/>
                <w:iCs/>
                <w:sz w:val="24"/>
              </w:rPr>
              <w:t>)</w:t>
            </w:r>
          </w:p>
        </w:tc>
      </w:tr>
      <w:tr w:rsidR="00A15805" w:rsidRPr="00A15805" w14:paraId="0BAF5157" w14:textId="77777777" w:rsidTr="00941B9D">
        <w:trPr>
          <w:trHeight w:val="347"/>
        </w:trPr>
        <w:tc>
          <w:tcPr>
            <w:tcW w:w="9322" w:type="dxa"/>
            <w:tcBorders>
              <w:top w:val="single" w:sz="4" w:space="0" w:color="auto"/>
              <w:left w:val="single" w:sz="4" w:space="0" w:color="auto"/>
              <w:bottom w:val="single" w:sz="4" w:space="0" w:color="auto"/>
              <w:right w:val="single" w:sz="4" w:space="0" w:color="auto"/>
            </w:tcBorders>
            <w:hideMark/>
          </w:tcPr>
          <w:p w14:paraId="7C7766CA" w14:textId="77777777" w:rsidR="00A15805" w:rsidRPr="00A15805" w:rsidRDefault="00A15805" w:rsidP="00A15805">
            <w:pPr>
              <w:pStyle w:val="ListParagraph"/>
              <w:numPr>
                <w:ilvl w:val="1"/>
                <w:numId w:val="26"/>
              </w:numPr>
              <w:tabs>
                <w:tab w:val="left" w:pos="426"/>
              </w:tabs>
              <w:ind w:hanging="502"/>
              <w:contextualSpacing w:val="0"/>
              <w:jc w:val="both"/>
              <w:rPr>
                <w:rFonts w:ascii="Times New Roman" w:hAnsi="Times New Roman"/>
                <w:sz w:val="24"/>
              </w:rPr>
            </w:pPr>
            <w:r w:rsidRPr="00A15805">
              <w:rPr>
                <w:rFonts w:ascii="Times New Roman" w:hAnsi="Times New Roman"/>
                <w:sz w:val="24"/>
              </w:rPr>
              <w:t>………..</w:t>
            </w:r>
          </w:p>
        </w:tc>
      </w:tr>
    </w:tbl>
    <w:p w14:paraId="11F7E217" w14:textId="77777777" w:rsidR="00812B4C" w:rsidRPr="00A15805" w:rsidRDefault="00812B4C" w:rsidP="00812B4C">
      <w:pPr>
        <w:rPr>
          <w:rFonts w:ascii="Times New Roman"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812B4C" w:rsidRPr="00A15805" w14:paraId="11EE5573" w14:textId="77777777" w:rsidTr="00CE098D">
        <w:tc>
          <w:tcPr>
            <w:tcW w:w="9322" w:type="dxa"/>
            <w:tcBorders>
              <w:top w:val="single" w:sz="4" w:space="0" w:color="auto"/>
              <w:left w:val="single" w:sz="4" w:space="0" w:color="auto"/>
              <w:bottom w:val="single" w:sz="4" w:space="0" w:color="auto"/>
              <w:right w:val="single" w:sz="4" w:space="0" w:color="auto"/>
            </w:tcBorders>
            <w:hideMark/>
          </w:tcPr>
          <w:p w14:paraId="6DA945F9" w14:textId="67C66029" w:rsidR="00812B4C" w:rsidRPr="00A15805" w:rsidRDefault="00812B4C" w:rsidP="00812B4C">
            <w:pPr>
              <w:numPr>
                <w:ilvl w:val="0"/>
                <w:numId w:val="26"/>
              </w:numPr>
              <w:ind w:left="284" w:hanging="284"/>
              <w:jc w:val="both"/>
              <w:rPr>
                <w:rFonts w:ascii="Times New Roman" w:hAnsi="Times New Roman"/>
                <w:b/>
                <w:sz w:val="24"/>
              </w:rPr>
            </w:pPr>
            <w:proofErr w:type="spellStart"/>
            <w:r w:rsidRPr="00812B4C">
              <w:rPr>
                <w:rFonts w:ascii="Times New Roman" w:hAnsi="Times New Roman"/>
                <w:b/>
                <w:sz w:val="24"/>
              </w:rPr>
              <w:t>Välisvahendite</w:t>
            </w:r>
            <w:proofErr w:type="spellEnd"/>
            <w:r w:rsidRPr="00812B4C">
              <w:rPr>
                <w:rFonts w:ascii="Times New Roman" w:hAnsi="Times New Roman"/>
                <w:b/>
                <w:sz w:val="24"/>
              </w:rPr>
              <w:t xml:space="preserve"> kasutamisest tulenevad nõuded</w:t>
            </w:r>
            <w:r>
              <w:rPr>
                <w:rFonts w:ascii="Times New Roman" w:hAnsi="Times New Roman"/>
                <w:bCs/>
                <w:i/>
                <w:iCs/>
                <w:sz w:val="24"/>
              </w:rPr>
              <w:t xml:space="preserve"> </w:t>
            </w:r>
            <w:r w:rsidRPr="00B27A22">
              <w:rPr>
                <w:rFonts w:ascii="Times New Roman" w:hAnsi="Times New Roman"/>
                <w:bCs/>
                <w:i/>
                <w:iCs/>
                <w:sz w:val="24"/>
              </w:rPr>
              <w:t>(</w:t>
            </w:r>
            <w:r>
              <w:rPr>
                <w:rFonts w:ascii="Times New Roman" w:hAnsi="Times New Roman"/>
                <w:bCs/>
                <w:i/>
                <w:iCs/>
                <w:sz w:val="24"/>
              </w:rPr>
              <w:t xml:space="preserve">lisatakse </w:t>
            </w:r>
            <w:r w:rsidRPr="00B27A22">
              <w:rPr>
                <w:rFonts w:ascii="Times New Roman" w:hAnsi="Times New Roman"/>
                <w:bCs/>
                <w:i/>
                <w:iCs/>
                <w:sz w:val="24"/>
              </w:rPr>
              <w:t>vajadusel</w:t>
            </w:r>
            <w:r>
              <w:rPr>
                <w:rFonts w:ascii="Times New Roman" w:hAnsi="Times New Roman"/>
                <w:bCs/>
                <w:i/>
                <w:iCs/>
                <w:sz w:val="24"/>
              </w:rPr>
              <w:t xml:space="preserve"> vastavalt konkreetse </w:t>
            </w:r>
            <w:proofErr w:type="spellStart"/>
            <w:r>
              <w:rPr>
                <w:rFonts w:ascii="Times New Roman" w:hAnsi="Times New Roman"/>
                <w:bCs/>
                <w:i/>
                <w:iCs/>
                <w:sz w:val="24"/>
              </w:rPr>
              <w:t>välisrahastuse</w:t>
            </w:r>
            <w:proofErr w:type="spellEnd"/>
            <w:r>
              <w:rPr>
                <w:rFonts w:ascii="Times New Roman" w:hAnsi="Times New Roman"/>
                <w:bCs/>
                <w:i/>
                <w:iCs/>
                <w:sz w:val="24"/>
              </w:rPr>
              <w:t xml:space="preserve"> nõuetele </w:t>
            </w:r>
            <w:r w:rsidRPr="00B27A22">
              <w:rPr>
                <w:rFonts w:ascii="Times New Roman" w:hAnsi="Times New Roman"/>
                <w:bCs/>
                <w:i/>
                <w:iCs/>
                <w:sz w:val="24"/>
              </w:rPr>
              <w:t>)</w:t>
            </w:r>
          </w:p>
        </w:tc>
      </w:tr>
      <w:tr w:rsidR="00812B4C" w:rsidRPr="00A15805" w14:paraId="5B5A9363" w14:textId="77777777" w:rsidTr="00CE098D">
        <w:trPr>
          <w:trHeight w:val="347"/>
        </w:trPr>
        <w:tc>
          <w:tcPr>
            <w:tcW w:w="9322" w:type="dxa"/>
            <w:tcBorders>
              <w:top w:val="single" w:sz="4" w:space="0" w:color="auto"/>
              <w:left w:val="single" w:sz="4" w:space="0" w:color="auto"/>
              <w:bottom w:val="single" w:sz="4" w:space="0" w:color="auto"/>
              <w:right w:val="single" w:sz="4" w:space="0" w:color="auto"/>
            </w:tcBorders>
            <w:hideMark/>
          </w:tcPr>
          <w:p w14:paraId="7F50D725" w14:textId="77777777" w:rsidR="00812B4C" w:rsidRPr="00A15805" w:rsidRDefault="00812B4C" w:rsidP="00812B4C">
            <w:pPr>
              <w:pStyle w:val="ListParagraph"/>
              <w:numPr>
                <w:ilvl w:val="1"/>
                <w:numId w:val="26"/>
              </w:numPr>
              <w:tabs>
                <w:tab w:val="left" w:pos="426"/>
              </w:tabs>
              <w:ind w:hanging="502"/>
              <w:contextualSpacing w:val="0"/>
              <w:jc w:val="both"/>
              <w:rPr>
                <w:rFonts w:ascii="Times New Roman" w:hAnsi="Times New Roman"/>
                <w:sz w:val="24"/>
              </w:rPr>
            </w:pPr>
            <w:r w:rsidRPr="00A15805">
              <w:rPr>
                <w:rFonts w:ascii="Times New Roman" w:hAnsi="Times New Roman"/>
                <w:sz w:val="24"/>
              </w:rPr>
              <w:t>………..</w:t>
            </w:r>
          </w:p>
        </w:tc>
      </w:tr>
    </w:tbl>
    <w:p w14:paraId="7A8D18A8" w14:textId="77777777" w:rsidR="00812B4C" w:rsidRPr="00A15805" w:rsidRDefault="00812B4C" w:rsidP="00A15805">
      <w:pPr>
        <w:rPr>
          <w:rFonts w:ascii="Times New Roman"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5805" w:rsidRPr="00A15805" w14:paraId="01DE1157" w14:textId="77777777" w:rsidTr="00941B9D">
        <w:tc>
          <w:tcPr>
            <w:tcW w:w="9322" w:type="dxa"/>
            <w:tcBorders>
              <w:top w:val="single" w:sz="4" w:space="0" w:color="auto"/>
              <w:left w:val="single" w:sz="4" w:space="0" w:color="auto"/>
              <w:bottom w:val="single" w:sz="4" w:space="0" w:color="auto"/>
              <w:right w:val="single" w:sz="4" w:space="0" w:color="auto"/>
            </w:tcBorders>
            <w:hideMark/>
          </w:tcPr>
          <w:p w14:paraId="51DF62CC" w14:textId="77777777" w:rsidR="00A15805" w:rsidRPr="00A15805" w:rsidRDefault="00A15805" w:rsidP="00A15805">
            <w:pPr>
              <w:numPr>
                <w:ilvl w:val="0"/>
                <w:numId w:val="26"/>
              </w:numPr>
              <w:ind w:left="284" w:hanging="284"/>
              <w:jc w:val="both"/>
              <w:rPr>
                <w:rFonts w:ascii="Times New Roman" w:hAnsi="Times New Roman"/>
                <w:b/>
                <w:sz w:val="24"/>
              </w:rPr>
            </w:pPr>
            <w:r w:rsidRPr="00A15805">
              <w:rPr>
                <w:rFonts w:ascii="Times New Roman" w:hAnsi="Times New Roman"/>
                <w:b/>
                <w:sz w:val="24"/>
              </w:rPr>
              <w:t>Hankelepingu maksumus ja arveldamise kord</w:t>
            </w:r>
          </w:p>
        </w:tc>
      </w:tr>
      <w:tr w:rsidR="00A15805" w:rsidRPr="00A15805" w14:paraId="036C52C8" w14:textId="77777777" w:rsidTr="00941B9D">
        <w:trPr>
          <w:trHeight w:val="324"/>
        </w:trPr>
        <w:tc>
          <w:tcPr>
            <w:tcW w:w="9322" w:type="dxa"/>
            <w:tcBorders>
              <w:top w:val="single" w:sz="4" w:space="0" w:color="auto"/>
              <w:left w:val="single" w:sz="4" w:space="0" w:color="auto"/>
              <w:bottom w:val="single" w:sz="4" w:space="0" w:color="000000"/>
              <w:right w:val="single" w:sz="4" w:space="0" w:color="auto"/>
            </w:tcBorders>
            <w:hideMark/>
          </w:tcPr>
          <w:p w14:paraId="3F4BF94B" w14:textId="77777777" w:rsidR="00A15805" w:rsidRPr="00A15805" w:rsidRDefault="00A15805" w:rsidP="00A15805">
            <w:pPr>
              <w:pStyle w:val="ListParagraph"/>
              <w:numPr>
                <w:ilvl w:val="1"/>
                <w:numId w:val="25"/>
              </w:numPr>
              <w:tabs>
                <w:tab w:val="left" w:pos="589"/>
              </w:tabs>
              <w:ind w:left="447" w:hanging="447"/>
              <w:contextualSpacing w:val="0"/>
              <w:jc w:val="both"/>
              <w:rPr>
                <w:rFonts w:ascii="Times New Roman" w:hAnsi="Times New Roman"/>
                <w:sz w:val="24"/>
              </w:rPr>
            </w:pPr>
            <w:r w:rsidRPr="00A15805">
              <w:rPr>
                <w:rFonts w:ascii="Times New Roman" w:hAnsi="Times New Roman"/>
                <w:sz w:val="24"/>
              </w:rPr>
              <w:t>Lepingu eseme kogumaksumus on ….</w:t>
            </w:r>
            <w:r w:rsidRPr="00A15805">
              <w:rPr>
                <w:rFonts w:ascii="Times New Roman" w:hAnsi="Times New Roman"/>
                <w:i/>
                <w:sz w:val="24"/>
              </w:rPr>
              <w:t xml:space="preserve"> </w:t>
            </w:r>
            <w:r w:rsidRPr="00A15805">
              <w:rPr>
                <w:rFonts w:ascii="Times New Roman" w:hAnsi="Times New Roman"/>
                <w:sz w:val="24"/>
              </w:rPr>
              <w:t>eurot, lisandub käibemaks. Nimetatud hind on lõplik hind, mis kuulub käesoleva lepingu alusel tasumisele, sisaldades muuhulgas intellektuaalomandi õiguste tasusid, kui need kohalduvad.</w:t>
            </w:r>
          </w:p>
          <w:p w14:paraId="60A77F0C" w14:textId="77777777" w:rsidR="00A15805" w:rsidRPr="00A15805" w:rsidRDefault="00A15805" w:rsidP="00A15805">
            <w:pPr>
              <w:pStyle w:val="ListParagraph"/>
              <w:numPr>
                <w:ilvl w:val="1"/>
                <w:numId w:val="25"/>
              </w:numPr>
              <w:tabs>
                <w:tab w:val="left" w:pos="589"/>
              </w:tabs>
              <w:ind w:left="447" w:hanging="447"/>
              <w:contextualSpacing w:val="0"/>
              <w:jc w:val="both"/>
              <w:rPr>
                <w:rFonts w:ascii="Times New Roman" w:hAnsi="Times New Roman"/>
                <w:sz w:val="24"/>
              </w:rPr>
            </w:pPr>
            <w:r w:rsidRPr="00A15805">
              <w:rPr>
                <w:rFonts w:ascii="Times New Roman" w:hAnsi="Times New Roman"/>
                <w:sz w:val="24"/>
              </w:rPr>
              <w:t>……</w:t>
            </w:r>
          </w:p>
          <w:p w14:paraId="14C1E72C" w14:textId="066AB967" w:rsidR="00A15805" w:rsidRPr="00A15805" w:rsidRDefault="00A15805" w:rsidP="00A15805">
            <w:pPr>
              <w:pStyle w:val="ListParagraph"/>
              <w:numPr>
                <w:ilvl w:val="1"/>
                <w:numId w:val="25"/>
              </w:numPr>
              <w:tabs>
                <w:tab w:val="left" w:pos="306"/>
              </w:tabs>
              <w:ind w:left="447" w:hanging="447"/>
              <w:contextualSpacing w:val="0"/>
              <w:jc w:val="both"/>
              <w:rPr>
                <w:rFonts w:ascii="Times New Roman" w:hAnsi="Times New Roman"/>
                <w:sz w:val="24"/>
              </w:rPr>
            </w:pPr>
            <w:r w:rsidRPr="00A15805">
              <w:rPr>
                <w:rFonts w:ascii="Times New Roman" w:hAnsi="Times New Roman"/>
                <w:sz w:val="24"/>
              </w:rPr>
              <w:t>Täitja esitab tellijale arve pärast</w:t>
            </w:r>
            <w:r w:rsidRPr="00A20857">
              <w:rPr>
                <w:rFonts w:ascii="Times New Roman" w:hAnsi="Times New Roman"/>
                <w:i/>
                <w:iCs/>
                <w:sz w:val="24"/>
              </w:rPr>
              <w:t xml:space="preserve"> lepingu eseme</w:t>
            </w:r>
            <w:r w:rsidR="00355E85" w:rsidRPr="00A20857">
              <w:rPr>
                <w:rFonts w:ascii="Times New Roman" w:hAnsi="Times New Roman"/>
                <w:i/>
                <w:iCs/>
                <w:sz w:val="24"/>
              </w:rPr>
              <w:t>/töö teostamise</w:t>
            </w:r>
            <w:r w:rsidRPr="00A15805">
              <w:rPr>
                <w:rFonts w:ascii="Times New Roman" w:hAnsi="Times New Roman"/>
                <w:sz w:val="24"/>
              </w:rPr>
              <w:t xml:space="preserve"> üleandmise-vastuvõtmise akti </w:t>
            </w:r>
            <w:r w:rsidR="0059306B" w:rsidRPr="00E84E85">
              <w:rPr>
                <w:rFonts w:ascii="Times New Roman" w:hAnsi="Times New Roman"/>
                <w:i/>
                <w:iCs/>
                <w:sz w:val="24"/>
              </w:rPr>
              <w:t>ja</w:t>
            </w:r>
            <w:r w:rsidR="00780706">
              <w:rPr>
                <w:rFonts w:ascii="Times New Roman" w:hAnsi="Times New Roman"/>
                <w:i/>
                <w:iCs/>
                <w:sz w:val="24"/>
              </w:rPr>
              <w:t>/või</w:t>
            </w:r>
            <w:r w:rsidR="0059306B" w:rsidRPr="00E84E85">
              <w:rPr>
                <w:rFonts w:ascii="Times New Roman" w:hAnsi="Times New Roman"/>
                <w:i/>
                <w:iCs/>
                <w:sz w:val="24"/>
              </w:rPr>
              <w:t xml:space="preserve"> aruande</w:t>
            </w:r>
            <w:r w:rsidR="0059306B">
              <w:rPr>
                <w:rFonts w:ascii="Times New Roman" w:hAnsi="Times New Roman"/>
                <w:sz w:val="24"/>
              </w:rPr>
              <w:t xml:space="preserve"> </w:t>
            </w:r>
            <w:r w:rsidR="00780706" w:rsidRPr="00780706">
              <w:rPr>
                <w:rFonts w:ascii="Times New Roman" w:hAnsi="Times New Roman"/>
                <w:i/>
                <w:iCs/>
                <w:sz w:val="24"/>
              </w:rPr>
              <w:t>(</w:t>
            </w:r>
            <w:r w:rsidR="00474DE7">
              <w:rPr>
                <w:rFonts w:ascii="Times New Roman" w:hAnsi="Times New Roman"/>
                <w:i/>
                <w:iCs/>
                <w:sz w:val="24"/>
              </w:rPr>
              <w:t xml:space="preserve">aruanne esitatakse </w:t>
            </w:r>
            <w:r w:rsidR="00780706" w:rsidRPr="00780706">
              <w:rPr>
                <w:rFonts w:ascii="Times New Roman" w:hAnsi="Times New Roman"/>
                <w:i/>
                <w:iCs/>
                <w:sz w:val="24"/>
              </w:rPr>
              <w:t>vajadusel)</w:t>
            </w:r>
            <w:r w:rsidR="00780706">
              <w:rPr>
                <w:rFonts w:ascii="Times New Roman" w:hAnsi="Times New Roman"/>
                <w:sz w:val="24"/>
              </w:rPr>
              <w:t xml:space="preserve"> </w:t>
            </w:r>
            <w:r w:rsidRPr="00A15805">
              <w:rPr>
                <w:rFonts w:ascii="Times New Roman" w:hAnsi="Times New Roman"/>
                <w:sz w:val="24"/>
              </w:rPr>
              <w:t>allkirjastamist poolte kontaktisikute poolt.</w:t>
            </w:r>
          </w:p>
          <w:p w14:paraId="6DCE4777" w14:textId="70DCEFEF" w:rsidR="00A15805" w:rsidRPr="00A15805" w:rsidRDefault="00A15805" w:rsidP="00A15805">
            <w:pPr>
              <w:pStyle w:val="ListParagraph"/>
              <w:numPr>
                <w:ilvl w:val="1"/>
                <w:numId w:val="25"/>
              </w:numPr>
              <w:ind w:left="447" w:hanging="447"/>
              <w:jc w:val="both"/>
              <w:rPr>
                <w:rFonts w:ascii="Times New Roman" w:hAnsi="Times New Roman"/>
                <w:sz w:val="24"/>
              </w:rPr>
            </w:pPr>
            <w:r w:rsidRPr="00A15805">
              <w:rPr>
                <w:rFonts w:ascii="Times New Roman" w:hAnsi="Times New Roman"/>
                <w:sz w:val="24"/>
              </w:rPr>
              <w:t xml:space="preserve">Täitja saadab Eesti e-arve standardile vastavad e-arved. E-arves peab lisaks standardis nimetatud andmetele olema toodud kontaktisiku perekonnanimi ning </w:t>
            </w:r>
            <w:r w:rsidR="00E84E85">
              <w:rPr>
                <w:rFonts w:ascii="Times New Roman" w:hAnsi="Times New Roman"/>
                <w:sz w:val="24"/>
              </w:rPr>
              <w:t xml:space="preserve">raamhanke </w:t>
            </w:r>
            <w:r w:rsidRPr="00A15805">
              <w:rPr>
                <w:rFonts w:ascii="Times New Roman" w:hAnsi="Times New Roman"/>
                <w:sz w:val="24"/>
              </w:rPr>
              <w:t xml:space="preserve">riigihanke viitenumber ja raamlepingu number, </w:t>
            </w:r>
            <w:r w:rsidR="00E84E85">
              <w:rPr>
                <w:rFonts w:ascii="Times New Roman" w:hAnsi="Times New Roman"/>
                <w:sz w:val="24"/>
              </w:rPr>
              <w:t xml:space="preserve">tellimuse viitenumber (kui on) </w:t>
            </w:r>
            <w:r w:rsidRPr="00A15805">
              <w:rPr>
                <w:rFonts w:ascii="Times New Roman" w:hAnsi="Times New Roman"/>
                <w:sz w:val="24"/>
              </w:rPr>
              <w:t xml:space="preserve">ja hankelepingu number. E-arved tuleb saata e-arvete operaatori kaudu. E-arved loetakse laekunuks selle e-arvete operaatorile laekumise kuupäevast. </w:t>
            </w:r>
          </w:p>
          <w:p w14:paraId="1D98A12F" w14:textId="573546C4" w:rsidR="00A15805" w:rsidRPr="00A15805" w:rsidRDefault="00A15805" w:rsidP="00A15805">
            <w:pPr>
              <w:pStyle w:val="ListParagraph"/>
              <w:numPr>
                <w:ilvl w:val="1"/>
                <w:numId w:val="25"/>
              </w:numPr>
              <w:ind w:left="447" w:hanging="447"/>
              <w:jc w:val="both"/>
              <w:rPr>
                <w:rFonts w:ascii="Times New Roman" w:hAnsi="Times New Roman"/>
                <w:sz w:val="24"/>
              </w:rPr>
            </w:pPr>
            <w:r w:rsidRPr="00A15805">
              <w:rPr>
                <w:rFonts w:ascii="Times New Roman" w:hAnsi="Times New Roman"/>
                <w:sz w:val="24"/>
              </w:rPr>
              <w:t xml:space="preserve">Arvete maksetähtaeg on </w:t>
            </w:r>
            <w:r w:rsidR="00921FE1">
              <w:rPr>
                <w:rFonts w:ascii="Times New Roman" w:hAnsi="Times New Roman"/>
                <w:sz w:val="24"/>
              </w:rPr>
              <w:t>…</w:t>
            </w:r>
            <w:r w:rsidRPr="00A15805">
              <w:rPr>
                <w:rFonts w:ascii="Times New Roman" w:hAnsi="Times New Roman"/>
                <w:sz w:val="24"/>
              </w:rPr>
              <w:t xml:space="preserve"> kalendripäeva.</w:t>
            </w:r>
          </w:p>
        </w:tc>
      </w:tr>
    </w:tbl>
    <w:p w14:paraId="6DB079CD" w14:textId="77777777" w:rsidR="00A15805" w:rsidRPr="00A15805" w:rsidRDefault="00A15805" w:rsidP="00A15805">
      <w:pPr>
        <w:rPr>
          <w:rFonts w:ascii="Times New Roman"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5805" w:rsidRPr="00A15805" w14:paraId="2570AC4A" w14:textId="77777777" w:rsidTr="00941B9D">
        <w:tc>
          <w:tcPr>
            <w:tcW w:w="9322" w:type="dxa"/>
            <w:tcBorders>
              <w:top w:val="single" w:sz="4" w:space="0" w:color="auto"/>
              <w:left w:val="single" w:sz="4" w:space="0" w:color="auto"/>
              <w:bottom w:val="single" w:sz="4" w:space="0" w:color="auto"/>
              <w:right w:val="single" w:sz="4" w:space="0" w:color="auto"/>
            </w:tcBorders>
            <w:hideMark/>
          </w:tcPr>
          <w:p w14:paraId="263DA1B0" w14:textId="77777777" w:rsidR="00A15805" w:rsidRPr="00A15805" w:rsidRDefault="00A15805" w:rsidP="00941B9D">
            <w:pPr>
              <w:rPr>
                <w:rFonts w:ascii="Times New Roman" w:hAnsi="Times New Roman"/>
                <w:b/>
                <w:sz w:val="24"/>
              </w:rPr>
            </w:pPr>
            <w:r w:rsidRPr="00A15805">
              <w:rPr>
                <w:rFonts w:ascii="Times New Roman" w:hAnsi="Times New Roman"/>
                <w:b/>
                <w:sz w:val="24"/>
              </w:rPr>
              <w:t>7. Hankelepingu kehtivus</w:t>
            </w:r>
          </w:p>
        </w:tc>
      </w:tr>
      <w:tr w:rsidR="00A15805" w:rsidRPr="00A15805" w14:paraId="4C75692D" w14:textId="77777777" w:rsidTr="00941B9D">
        <w:tc>
          <w:tcPr>
            <w:tcW w:w="9322" w:type="dxa"/>
            <w:tcBorders>
              <w:top w:val="single" w:sz="4" w:space="0" w:color="auto"/>
              <w:left w:val="single" w:sz="4" w:space="0" w:color="auto"/>
              <w:bottom w:val="single" w:sz="4" w:space="0" w:color="auto"/>
              <w:right w:val="single" w:sz="4" w:space="0" w:color="auto"/>
            </w:tcBorders>
            <w:hideMark/>
          </w:tcPr>
          <w:p w14:paraId="6E8E5411" w14:textId="77777777" w:rsidR="00A15805" w:rsidRPr="00A15805" w:rsidRDefault="00A15805" w:rsidP="00941B9D">
            <w:pPr>
              <w:rPr>
                <w:rFonts w:ascii="Times New Roman" w:hAnsi="Times New Roman"/>
                <w:sz w:val="24"/>
              </w:rPr>
            </w:pPr>
            <w:r w:rsidRPr="00A15805">
              <w:rPr>
                <w:rFonts w:ascii="Times New Roman" w:hAnsi="Times New Roman"/>
                <w:sz w:val="24"/>
              </w:rPr>
              <w:t>7.1. Hankeleping jõustub alates hetkest, kui pooled on hankelepingu allkirjastanud.</w:t>
            </w:r>
          </w:p>
          <w:p w14:paraId="653C116D" w14:textId="77777777" w:rsidR="00A15805" w:rsidRPr="00A15805" w:rsidRDefault="00A15805" w:rsidP="00941B9D">
            <w:pPr>
              <w:rPr>
                <w:rFonts w:ascii="Times New Roman" w:hAnsi="Times New Roman"/>
                <w:sz w:val="24"/>
              </w:rPr>
            </w:pPr>
            <w:r w:rsidRPr="00A15805">
              <w:rPr>
                <w:rFonts w:ascii="Times New Roman" w:hAnsi="Times New Roman"/>
                <w:sz w:val="24"/>
              </w:rPr>
              <w:t>7.2. Hankeleping kehtib lepinguliste kohustuste täitmiseni.</w:t>
            </w:r>
          </w:p>
        </w:tc>
      </w:tr>
    </w:tbl>
    <w:p w14:paraId="4F50B060" w14:textId="77777777" w:rsidR="00A15805" w:rsidRPr="00A15805" w:rsidRDefault="00A15805" w:rsidP="00A15805">
      <w:pPr>
        <w:rPr>
          <w:rFonts w:ascii="Times New Roman"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5805" w:rsidRPr="00A15805" w14:paraId="25ACCC43" w14:textId="77777777" w:rsidTr="00941B9D">
        <w:tc>
          <w:tcPr>
            <w:tcW w:w="9322" w:type="dxa"/>
            <w:tcBorders>
              <w:top w:val="single" w:sz="4" w:space="0" w:color="auto"/>
              <w:left w:val="single" w:sz="4" w:space="0" w:color="auto"/>
              <w:bottom w:val="single" w:sz="4" w:space="0" w:color="auto"/>
              <w:right w:val="single" w:sz="4" w:space="0" w:color="auto"/>
            </w:tcBorders>
            <w:hideMark/>
          </w:tcPr>
          <w:p w14:paraId="658B2239" w14:textId="54E50BCA" w:rsidR="00A15805" w:rsidRPr="00A15805" w:rsidRDefault="00A15805" w:rsidP="00941B9D">
            <w:pPr>
              <w:rPr>
                <w:rFonts w:ascii="Times New Roman" w:hAnsi="Times New Roman"/>
                <w:b/>
                <w:sz w:val="24"/>
              </w:rPr>
            </w:pPr>
            <w:r w:rsidRPr="00A15805">
              <w:rPr>
                <w:rFonts w:ascii="Times New Roman" w:hAnsi="Times New Roman"/>
                <w:b/>
                <w:sz w:val="24"/>
              </w:rPr>
              <w:t>8. Lepingu lisad</w:t>
            </w:r>
            <w:r w:rsidR="00F7297B">
              <w:rPr>
                <w:rFonts w:ascii="Times New Roman" w:hAnsi="Times New Roman"/>
                <w:b/>
                <w:sz w:val="24"/>
              </w:rPr>
              <w:t xml:space="preserve"> </w:t>
            </w:r>
            <w:r w:rsidR="00F7297B" w:rsidRPr="00F7297B">
              <w:rPr>
                <w:rFonts w:ascii="Times New Roman" w:hAnsi="Times New Roman"/>
                <w:bCs/>
                <w:i/>
                <w:iCs/>
                <w:sz w:val="24"/>
              </w:rPr>
              <w:t>(lisatakse vajadusel)</w:t>
            </w:r>
          </w:p>
        </w:tc>
      </w:tr>
      <w:tr w:rsidR="00A15805" w:rsidRPr="00A15805" w14:paraId="57802785" w14:textId="77777777" w:rsidTr="00941B9D">
        <w:tc>
          <w:tcPr>
            <w:tcW w:w="9322" w:type="dxa"/>
            <w:tcBorders>
              <w:top w:val="single" w:sz="4" w:space="0" w:color="auto"/>
              <w:left w:val="single" w:sz="4" w:space="0" w:color="auto"/>
              <w:bottom w:val="single" w:sz="4" w:space="0" w:color="auto"/>
              <w:right w:val="single" w:sz="4" w:space="0" w:color="auto"/>
            </w:tcBorders>
            <w:hideMark/>
          </w:tcPr>
          <w:p w14:paraId="7124DADD" w14:textId="77777777" w:rsidR="00A15805" w:rsidRPr="00A15805" w:rsidRDefault="00A15805" w:rsidP="00941B9D">
            <w:pPr>
              <w:rPr>
                <w:rFonts w:ascii="Times New Roman" w:hAnsi="Times New Roman"/>
                <w:i/>
                <w:sz w:val="24"/>
              </w:rPr>
            </w:pPr>
            <w:r w:rsidRPr="00A15805">
              <w:rPr>
                <w:rFonts w:ascii="Times New Roman" w:hAnsi="Times New Roman"/>
                <w:i/>
                <w:sz w:val="24"/>
              </w:rPr>
              <w:t>8.1 Lisa 1 – Tellija pakkumuse esitamise ettepanek;</w:t>
            </w:r>
          </w:p>
          <w:p w14:paraId="2DED36CA" w14:textId="77777777" w:rsidR="00A15805" w:rsidRPr="00A15805" w:rsidRDefault="00A15805" w:rsidP="00941B9D">
            <w:pPr>
              <w:rPr>
                <w:rFonts w:ascii="Times New Roman" w:hAnsi="Times New Roman"/>
                <w:i/>
                <w:sz w:val="24"/>
              </w:rPr>
            </w:pPr>
            <w:r w:rsidRPr="00A15805">
              <w:rPr>
                <w:rFonts w:ascii="Times New Roman" w:hAnsi="Times New Roman"/>
                <w:i/>
                <w:sz w:val="24"/>
              </w:rPr>
              <w:t>8.2 Lisa 2 – Täitja pakkumus;</w:t>
            </w:r>
          </w:p>
          <w:p w14:paraId="005BA972" w14:textId="77777777" w:rsidR="00A15805" w:rsidRPr="00A15805" w:rsidRDefault="00A15805" w:rsidP="00941B9D">
            <w:pPr>
              <w:rPr>
                <w:rFonts w:ascii="Times New Roman" w:hAnsi="Times New Roman"/>
                <w:sz w:val="24"/>
              </w:rPr>
            </w:pPr>
            <w:r w:rsidRPr="00A15805">
              <w:rPr>
                <w:rFonts w:ascii="Times New Roman" w:hAnsi="Times New Roman"/>
                <w:i/>
                <w:sz w:val="24"/>
              </w:rPr>
              <w:t>8.3 ….</w:t>
            </w:r>
          </w:p>
        </w:tc>
      </w:tr>
    </w:tbl>
    <w:p w14:paraId="6A79007E" w14:textId="77777777" w:rsidR="00A15805" w:rsidRPr="00A15805" w:rsidRDefault="00A15805" w:rsidP="00A15805">
      <w:pPr>
        <w:rPr>
          <w:rFonts w:ascii="Times New Roman"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5805" w:rsidRPr="00A15805" w14:paraId="1C4586FD" w14:textId="77777777" w:rsidTr="00941B9D">
        <w:tc>
          <w:tcPr>
            <w:tcW w:w="9322" w:type="dxa"/>
            <w:tcBorders>
              <w:top w:val="single" w:sz="4" w:space="0" w:color="000000"/>
              <w:left w:val="single" w:sz="4" w:space="0" w:color="000000"/>
              <w:bottom w:val="single" w:sz="4" w:space="0" w:color="000000"/>
              <w:right w:val="single" w:sz="4" w:space="0" w:color="000000"/>
            </w:tcBorders>
            <w:hideMark/>
          </w:tcPr>
          <w:p w14:paraId="3F14CE92" w14:textId="77777777" w:rsidR="00A15805" w:rsidRPr="00A15805" w:rsidRDefault="00A15805" w:rsidP="00941B9D">
            <w:pPr>
              <w:rPr>
                <w:rFonts w:ascii="Times New Roman" w:hAnsi="Times New Roman"/>
                <w:i/>
                <w:sz w:val="24"/>
              </w:rPr>
            </w:pPr>
            <w:r w:rsidRPr="00A15805">
              <w:rPr>
                <w:rFonts w:ascii="Times New Roman" w:hAnsi="Times New Roman"/>
                <w:i/>
                <w:sz w:val="24"/>
              </w:rPr>
              <w:t>Leping on allkirjastatud digitaalselt.</w:t>
            </w:r>
          </w:p>
        </w:tc>
      </w:tr>
    </w:tbl>
    <w:p w14:paraId="32586A7B" w14:textId="77777777" w:rsidR="00A15805" w:rsidRDefault="00A15805" w:rsidP="00A15805"/>
    <w:p w14:paraId="04F9D0F8" w14:textId="77777777" w:rsidR="00A15805" w:rsidRDefault="00A15805" w:rsidP="00A15805"/>
    <w:p w14:paraId="7ED27D3A" w14:textId="77777777" w:rsidR="00A15805" w:rsidRDefault="00A15805" w:rsidP="00A15805"/>
    <w:p w14:paraId="6C1B10AE" w14:textId="77777777" w:rsidR="00A15805" w:rsidRDefault="00A15805" w:rsidP="00A15805"/>
    <w:p w14:paraId="630AC713" w14:textId="329E5F5E" w:rsidR="00A15805" w:rsidRDefault="00A15805">
      <w:pPr>
        <w:spacing w:after="160" w:line="259" w:lineRule="auto"/>
        <w:rPr>
          <w:rFonts w:ascii="Times New Roman" w:eastAsia="Calibri" w:hAnsi="Times New Roman"/>
          <w:i/>
          <w:sz w:val="24"/>
        </w:rPr>
      </w:pPr>
      <w:r>
        <w:rPr>
          <w:rFonts w:ascii="Times New Roman" w:eastAsia="Calibri" w:hAnsi="Times New Roman"/>
          <w:i/>
          <w:sz w:val="24"/>
        </w:rPr>
        <w:br w:type="page"/>
      </w:r>
    </w:p>
    <w:p w14:paraId="00BD6A73" w14:textId="77777777" w:rsidR="00FB2066" w:rsidRPr="005A5B8B" w:rsidRDefault="00FB2066" w:rsidP="00FB2066">
      <w:pPr>
        <w:rPr>
          <w:rFonts w:ascii="Times New Roman" w:eastAsia="Calibri" w:hAnsi="Times New Roman"/>
          <w:i/>
          <w:vanish/>
          <w:sz w:val="24"/>
          <w:specVanish/>
        </w:rPr>
      </w:pPr>
    </w:p>
    <w:p w14:paraId="181E6756" w14:textId="77777777" w:rsidR="00D60351" w:rsidRPr="005A5B8B" w:rsidRDefault="00D60351" w:rsidP="00A82C91">
      <w:pPr>
        <w:ind w:right="281"/>
        <w:rPr>
          <w:rFonts w:ascii="Times New Roman" w:hAnsi="Times New Roman"/>
          <w:b/>
          <w:sz w:val="24"/>
          <w:lang w:eastAsia="et-EE"/>
        </w:rPr>
      </w:pPr>
      <w:r w:rsidRPr="005A5B8B">
        <w:rPr>
          <w:rFonts w:ascii="Times New Roman" w:hAnsi="Times New Roman"/>
          <w:b/>
          <w:sz w:val="24"/>
          <w:lang w:eastAsia="et-EE"/>
        </w:rPr>
        <w:t>Üleandmise-vastuvõtmise akt</w:t>
      </w:r>
    </w:p>
    <w:p w14:paraId="181E6757" w14:textId="77777777" w:rsidR="00D60351" w:rsidRPr="005A5B8B" w:rsidRDefault="00D60351" w:rsidP="00A82C91">
      <w:pPr>
        <w:ind w:right="281"/>
        <w:rPr>
          <w:rFonts w:ascii="Times New Roman" w:hAnsi="Times New Roman"/>
          <w:sz w:val="24"/>
          <w:lang w:eastAsia="et-EE"/>
        </w:rPr>
      </w:pPr>
    </w:p>
    <w:p w14:paraId="181E6758" w14:textId="77777777" w:rsidR="00D60351" w:rsidRPr="005A5B8B" w:rsidRDefault="00D60351" w:rsidP="00A82C91">
      <w:pPr>
        <w:ind w:right="281"/>
        <w:rPr>
          <w:rFonts w:ascii="Times New Roman" w:hAnsi="Times New Roman"/>
          <w:sz w:val="24"/>
          <w:lang w:eastAsia="et-EE"/>
        </w:rPr>
      </w:pPr>
    </w:p>
    <w:p w14:paraId="181E6759" w14:textId="77777777" w:rsidR="00D60351" w:rsidRPr="005A5B8B" w:rsidRDefault="00D60351" w:rsidP="00A82C91">
      <w:pPr>
        <w:ind w:right="281"/>
        <w:rPr>
          <w:rFonts w:ascii="Times New Roman" w:hAnsi="Times New Roman"/>
          <w:sz w:val="24"/>
          <w:lang w:eastAsia="et-EE"/>
        </w:rPr>
      </w:pPr>
      <w:r w:rsidRPr="005A5B8B">
        <w:rPr>
          <w:rFonts w:ascii="Times New Roman" w:hAnsi="Times New Roman"/>
          <w:i/>
          <w:sz w:val="24"/>
          <w:lang w:eastAsia="et-EE"/>
        </w:rPr>
        <w:t>Tallinnas</w:t>
      </w:r>
      <w:r w:rsidRPr="005A5B8B">
        <w:rPr>
          <w:rFonts w:ascii="Times New Roman" w:hAnsi="Times New Roman"/>
          <w:sz w:val="24"/>
          <w:lang w:eastAsia="et-EE"/>
        </w:rPr>
        <w:t>, … ………. a</w:t>
      </w:r>
    </w:p>
    <w:p w14:paraId="181E675A" w14:textId="77777777" w:rsidR="00D60351" w:rsidRPr="005A5B8B" w:rsidRDefault="00D60351" w:rsidP="00A82C91">
      <w:pPr>
        <w:ind w:right="281"/>
        <w:rPr>
          <w:rFonts w:ascii="Times New Roman" w:hAnsi="Times New Roman"/>
          <w:sz w:val="24"/>
          <w:lang w:eastAsia="et-EE"/>
        </w:rPr>
      </w:pPr>
    </w:p>
    <w:p w14:paraId="181E675B" w14:textId="77777777" w:rsidR="00D60351" w:rsidRPr="005A5B8B" w:rsidRDefault="00D60351" w:rsidP="00A82C91">
      <w:pPr>
        <w:ind w:right="281"/>
        <w:rPr>
          <w:rFonts w:ascii="Times New Roman" w:hAnsi="Times New Roman"/>
          <w:sz w:val="24"/>
          <w:lang w:eastAsia="et-EE"/>
        </w:rPr>
      </w:pPr>
    </w:p>
    <w:p w14:paraId="181E675C" w14:textId="77777777" w:rsidR="00D60351" w:rsidRPr="005A5B8B" w:rsidRDefault="00D60351" w:rsidP="00A82C91">
      <w:pPr>
        <w:ind w:right="281"/>
        <w:rPr>
          <w:rFonts w:ascii="Times New Roman" w:hAnsi="Times New Roman"/>
          <w:sz w:val="24"/>
          <w:lang w:eastAsia="et-EE"/>
        </w:rPr>
      </w:pPr>
      <w:r w:rsidRPr="005A5B8B">
        <w:rPr>
          <w:rFonts w:ascii="Times New Roman" w:hAnsi="Times New Roman"/>
          <w:sz w:val="24"/>
          <w:lang w:eastAsia="et-EE"/>
        </w:rPr>
        <w:t>Alus:</w:t>
      </w:r>
      <w:r w:rsidRPr="005A5B8B">
        <w:rPr>
          <w:rFonts w:ascii="Times New Roman" w:hAnsi="Times New Roman"/>
          <w:sz w:val="24"/>
          <w:lang w:eastAsia="et-EE"/>
        </w:rPr>
        <w:tab/>
        <w:t>Leping nr …-…-…, sõlmitud … ……… …..a.</w:t>
      </w:r>
    </w:p>
    <w:p w14:paraId="181E675D" w14:textId="77777777" w:rsidR="00D60351" w:rsidRPr="005A5B8B" w:rsidRDefault="00D60351" w:rsidP="00A82C91">
      <w:pPr>
        <w:ind w:left="540" w:right="281" w:firstLine="168"/>
        <w:rPr>
          <w:rFonts w:ascii="Times New Roman" w:hAnsi="Times New Roman"/>
          <w:i/>
          <w:sz w:val="24"/>
          <w:lang w:eastAsia="et-EE"/>
        </w:rPr>
      </w:pPr>
      <w:r w:rsidRPr="005A5B8B">
        <w:rPr>
          <w:rFonts w:ascii="Times New Roman" w:hAnsi="Times New Roman"/>
          <w:i/>
          <w:sz w:val="24"/>
          <w:lang w:eastAsia="et-EE"/>
        </w:rPr>
        <w:t>Tellija … teade/tellimus nr ….</w:t>
      </w:r>
    </w:p>
    <w:p w14:paraId="181E675E" w14:textId="77777777" w:rsidR="00D60351" w:rsidRPr="005A5B8B" w:rsidRDefault="00D60351" w:rsidP="00A82C91">
      <w:pPr>
        <w:ind w:left="540" w:right="281" w:firstLine="168"/>
        <w:rPr>
          <w:rFonts w:ascii="Times New Roman" w:hAnsi="Times New Roman"/>
          <w:i/>
          <w:sz w:val="24"/>
          <w:lang w:eastAsia="et-EE"/>
        </w:rPr>
      </w:pPr>
      <w:r w:rsidRPr="005A5B8B">
        <w:rPr>
          <w:rFonts w:ascii="Times New Roman" w:hAnsi="Times New Roman"/>
          <w:i/>
          <w:sz w:val="24"/>
          <w:lang w:eastAsia="et-EE"/>
        </w:rPr>
        <w:t>Täitja … pakkumus nr …</w:t>
      </w:r>
    </w:p>
    <w:p w14:paraId="1D3C9EB1" w14:textId="77777777" w:rsidR="00A20857" w:rsidRDefault="00A20857" w:rsidP="00A20857">
      <w:pPr>
        <w:ind w:right="281"/>
      </w:pPr>
    </w:p>
    <w:p w14:paraId="181E675F" w14:textId="1B801F47" w:rsidR="00D60351" w:rsidRPr="00A20857" w:rsidRDefault="00053460" w:rsidP="00A20857">
      <w:pPr>
        <w:ind w:right="281"/>
      </w:pPr>
      <w:r w:rsidRPr="00A20857">
        <w:t>Riigihanke lepingu osa viitenumber:</w:t>
      </w:r>
    </w:p>
    <w:p w14:paraId="52203B6F" w14:textId="77777777" w:rsidR="00053460" w:rsidRPr="005A5B8B" w:rsidRDefault="00053460" w:rsidP="00A82C91">
      <w:pPr>
        <w:ind w:right="281"/>
        <w:rPr>
          <w:rFonts w:ascii="Times New Roman" w:hAnsi="Times New Roman"/>
          <w:sz w:val="24"/>
          <w:lang w:eastAsia="et-EE"/>
        </w:rPr>
      </w:pPr>
    </w:p>
    <w:p w14:paraId="181E6760" w14:textId="32E928AA" w:rsidR="00D60351" w:rsidRPr="005A5B8B" w:rsidRDefault="00D60351" w:rsidP="00A82C91">
      <w:pPr>
        <w:ind w:right="281"/>
        <w:rPr>
          <w:rFonts w:ascii="Times New Roman" w:hAnsi="Times New Roman"/>
          <w:sz w:val="24"/>
          <w:lang w:eastAsia="et-EE"/>
        </w:rPr>
      </w:pPr>
      <w:r w:rsidRPr="005A5B8B">
        <w:rPr>
          <w:rFonts w:ascii="Times New Roman" w:hAnsi="Times New Roman"/>
          <w:sz w:val="24"/>
          <w:lang w:eastAsia="et-EE"/>
        </w:rPr>
        <w:t xml:space="preserve">Käesolevaga annab ………….. </w:t>
      </w:r>
      <w:r w:rsidR="00053460" w:rsidRPr="005A5B8B">
        <w:rPr>
          <w:rFonts w:ascii="Times New Roman" w:hAnsi="Times New Roman"/>
          <w:i/>
          <w:sz w:val="24"/>
          <w:lang w:eastAsia="et-EE"/>
        </w:rPr>
        <w:t>(Ettevõtte nimi)</w:t>
      </w:r>
      <w:r w:rsidR="00053460" w:rsidRPr="005A5B8B" w:rsidDel="00053460">
        <w:rPr>
          <w:rFonts w:ascii="Times New Roman" w:hAnsi="Times New Roman"/>
          <w:i/>
          <w:sz w:val="24"/>
          <w:lang w:eastAsia="et-EE"/>
        </w:rPr>
        <w:t xml:space="preserve"> </w:t>
      </w:r>
      <w:r w:rsidRPr="005A5B8B">
        <w:rPr>
          <w:rFonts w:ascii="Times New Roman" w:hAnsi="Times New Roman"/>
          <w:i/>
          <w:sz w:val="24"/>
          <w:lang w:eastAsia="et-EE"/>
        </w:rPr>
        <w:t xml:space="preserve"> </w:t>
      </w:r>
      <w:r w:rsidRPr="005A5B8B">
        <w:rPr>
          <w:rFonts w:ascii="Times New Roman" w:hAnsi="Times New Roman"/>
          <w:sz w:val="24"/>
          <w:lang w:eastAsia="et-EE"/>
        </w:rPr>
        <w:t xml:space="preserve">üle ja </w:t>
      </w:r>
      <w:r w:rsidRPr="005A5B8B">
        <w:rPr>
          <w:rFonts w:ascii="Times New Roman" w:hAnsi="Times New Roman"/>
          <w:i/>
          <w:sz w:val="24"/>
          <w:lang w:eastAsia="et-EE"/>
        </w:rPr>
        <w:t xml:space="preserve"> </w:t>
      </w:r>
      <w:r w:rsidR="00053460" w:rsidRPr="005A5B8B">
        <w:rPr>
          <w:rFonts w:ascii="Times New Roman" w:hAnsi="Times New Roman"/>
          <w:i/>
          <w:sz w:val="24"/>
          <w:lang w:eastAsia="et-EE"/>
        </w:rPr>
        <w:t>(Asutuse nimi)</w:t>
      </w:r>
      <w:r w:rsidR="00E11A5C">
        <w:rPr>
          <w:rFonts w:ascii="Times New Roman" w:hAnsi="Times New Roman"/>
          <w:i/>
          <w:sz w:val="24"/>
          <w:lang w:eastAsia="et-EE"/>
        </w:rPr>
        <w:t xml:space="preserve"> </w:t>
      </w:r>
      <w:r w:rsidRPr="005A5B8B">
        <w:rPr>
          <w:rFonts w:ascii="Times New Roman" w:hAnsi="Times New Roman"/>
          <w:sz w:val="24"/>
          <w:lang w:eastAsia="et-EE"/>
        </w:rPr>
        <w:t>võtab vastu (edaspidi Lepingu ese):</w:t>
      </w:r>
    </w:p>
    <w:p w14:paraId="181E6761" w14:textId="77777777" w:rsidR="00D60351" w:rsidRPr="005A5B8B" w:rsidRDefault="00D60351" w:rsidP="00A82C91">
      <w:pPr>
        <w:ind w:right="281"/>
        <w:rPr>
          <w:rFonts w:ascii="Times New Roman" w:hAnsi="Times New Roman"/>
          <w:sz w:val="24"/>
          <w:lang w:eastAsia="et-EE"/>
        </w:rPr>
      </w:pPr>
    </w:p>
    <w:p w14:paraId="181E6762" w14:textId="77777777" w:rsidR="00D60351" w:rsidRPr="005A5B8B" w:rsidRDefault="00D60351" w:rsidP="00A82C91">
      <w:pPr>
        <w:tabs>
          <w:tab w:val="left" w:pos="540"/>
        </w:tabs>
        <w:ind w:right="281"/>
        <w:rPr>
          <w:rFonts w:ascii="Times New Roman" w:hAnsi="Times New Roman"/>
          <w:sz w:val="24"/>
          <w:lang w:eastAsia="et-EE"/>
        </w:rPr>
      </w:pPr>
      <w:r w:rsidRPr="005A5B8B">
        <w:rPr>
          <w:rFonts w:ascii="Times New Roman" w:hAnsi="Times New Roman"/>
          <w:sz w:val="24"/>
          <w:lang w:eastAsia="et-EE"/>
        </w:rPr>
        <w:t>1.</w:t>
      </w:r>
      <w:r w:rsidRPr="005A5B8B">
        <w:rPr>
          <w:rFonts w:ascii="Times New Roman" w:hAnsi="Times New Roman"/>
          <w:sz w:val="24"/>
          <w:lang w:eastAsia="et-EE"/>
        </w:rPr>
        <w:tab/>
        <w:t>……………………</w:t>
      </w:r>
    </w:p>
    <w:p w14:paraId="181E6763" w14:textId="77777777" w:rsidR="00D60351" w:rsidRPr="005A5B8B" w:rsidRDefault="00D60351" w:rsidP="00A82C91">
      <w:pPr>
        <w:widowControl w:val="0"/>
        <w:numPr>
          <w:ilvl w:val="0"/>
          <w:numId w:val="15"/>
        </w:numPr>
        <w:tabs>
          <w:tab w:val="num" w:pos="540"/>
        </w:tabs>
        <w:suppressAutoHyphens/>
        <w:ind w:right="281" w:hanging="720"/>
        <w:jc w:val="both"/>
        <w:rPr>
          <w:rFonts w:ascii="Times New Roman" w:hAnsi="Times New Roman"/>
          <w:sz w:val="24"/>
          <w:lang w:eastAsia="et-EE"/>
        </w:rPr>
      </w:pPr>
      <w:r w:rsidRPr="005A5B8B">
        <w:rPr>
          <w:rFonts w:ascii="Times New Roman" w:hAnsi="Times New Roman"/>
          <w:sz w:val="24"/>
          <w:lang w:eastAsia="et-EE"/>
        </w:rPr>
        <w:t>Järgmised dokumendid:</w:t>
      </w:r>
    </w:p>
    <w:p w14:paraId="181E6764" w14:textId="77777777" w:rsidR="00D60351" w:rsidRPr="005A5B8B" w:rsidRDefault="00D60351" w:rsidP="00A82C91">
      <w:pPr>
        <w:tabs>
          <w:tab w:val="num" w:pos="1260"/>
        </w:tabs>
        <w:ind w:left="720" w:right="281" w:hanging="180"/>
        <w:rPr>
          <w:rFonts w:ascii="Times New Roman" w:hAnsi="Times New Roman"/>
          <w:sz w:val="24"/>
          <w:lang w:eastAsia="et-EE"/>
        </w:rPr>
      </w:pPr>
      <w:r w:rsidRPr="005A5B8B">
        <w:rPr>
          <w:rFonts w:ascii="Times New Roman" w:hAnsi="Times New Roman"/>
          <w:sz w:val="24"/>
          <w:lang w:eastAsia="et-EE"/>
        </w:rPr>
        <w:t>……;</w:t>
      </w:r>
    </w:p>
    <w:p w14:paraId="181E6765" w14:textId="77777777" w:rsidR="00D60351" w:rsidRPr="005A5B8B" w:rsidRDefault="00D60351" w:rsidP="00A82C91">
      <w:pPr>
        <w:tabs>
          <w:tab w:val="num" w:pos="1260"/>
        </w:tabs>
        <w:ind w:left="720" w:right="281" w:hanging="180"/>
        <w:rPr>
          <w:rFonts w:ascii="Times New Roman" w:hAnsi="Times New Roman"/>
          <w:sz w:val="24"/>
          <w:lang w:eastAsia="et-EE"/>
        </w:rPr>
      </w:pPr>
      <w:r w:rsidRPr="005A5B8B">
        <w:rPr>
          <w:rFonts w:ascii="Times New Roman" w:hAnsi="Times New Roman"/>
          <w:sz w:val="24"/>
          <w:lang w:eastAsia="et-EE"/>
        </w:rPr>
        <w:t>……</w:t>
      </w:r>
    </w:p>
    <w:p w14:paraId="181E6766" w14:textId="77777777" w:rsidR="00D60351" w:rsidRPr="005A5B8B" w:rsidRDefault="00D60351" w:rsidP="00A82C91">
      <w:pPr>
        <w:tabs>
          <w:tab w:val="num" w:pos="1260"/>
        </w:tabs>
        <w:ind w:left="720" w:right="281" w:hanging="180"/>
        <w:rPr>
          <w:rFonts w:ascii="Times New Roman" w:hAnsi="Times New Roman"/>
          <w:sz w:val="24"/>
          <w:lang w:eastAsia="et-EE"/>
        </w:rPr>
      </w:pPr>
      <w:r w:rsidRPr="005A5B8B">
        <w:rPr>
          <w:rFonts w:ascii="Times New Roman" w:hAnsi="Times New Roman"/>
          <w:sz w:val="24"/>
          <w:lang w:eastAsia="et-EE"/>
        </w:rPr>
        <w:t>……</w:t>
      </w:r>
    </w:p>
    <w:p w14:paraId="181E6767" w14:textId="77777777" w:rsidR="00D60351" w:rsidRPr="005A5B8B" w:rsidRDefault="00D60351" w:rsidP="00A82C91">
      <w:pPr>
        <w:ind w:right="281"/>
        <w:rPr>
          <w:rFonts w:ascii="Times New Roman" w:hAnsi="Times New Roman"/>
          <w:sz w:val="24"/>
          <w:lang w:eastAsia="et-EE"/>
        </w:rPr>
      </w:pPr>
    </w:p>
    <w:p w14:paraId="181E6768" w14:textId="35C9C665" w:rsidR="00D60351" w:rsidRPr="005A5B8B" w:rsidRDefault="00D60351" w:rsidP="00A82C91">
      <w:pPr>
        <w:ind w:right="281"/>
        <w:rPr>
          <w:rFonts w:ascii="Times New Roman" w:hAnsi="Times New Roman"/>
          <w:sz w:val="24"/>
          <w:lang w:eastAsia="et-EE"/>
        </w:rPr>
      </w:pPr>
      <w:r w:rsidRPr="005A5B8B">
        <w:rPr>
          <w:rFonts w:ascii="Times New Roman" w:hAnsi="Times New Roman"/>
          <w:sz w:val="24"/>
          <w:lang w:eastAsia="et-EE"/>
        </w:rPr>
        <w:t>Üleantava Lepingu eseme maksumus (käibemaksuta) on …………… (summa sõnadega) eurot.</w:t>
      </w:r>
    </w:p>
    <w:p w14:paraId="181E6769" w14:textId="77777777" w:rsidR="00D60351" w:rsidRPr="005A5B8B" w:rsidRDefault="00D60351" w:rsidP="00A82C91">
      <w:pPr>
        <w:ind w:right="281"/>
        <w:rPr>
          <w:rFonts w:ascii="Times New Roman" w:hAnsi="Times New Roman"/>
          <w:sz w:val="24"/>
          <w:lang w:eastAsia="et-EE"/>
        </w:rPr>
      </w:pPr>
    </w:p>
    <w:p w14:paraId="181E676A" w14:textId="054D1030" w:rsidR="00D60351" w:rsidRPr="005A5B8B" w:rsidRDefault="00D60351" w:rsidP="00A82C91">
      <w:pPr>
        <w:ind w:right="281"/>
        <w:rPr>
          <w:rFonts w:ascii="Times New Roman" w:hAnsi="Times New Roman"/>
          <w:sz w:val="24"/>
          <w:lang w:eastAsia="et-EE"/>
        </w:rPr>
      </w:pPr>
      <w:r w:rsidRPr="005A5B8B">
        <w:rPr>
          <w:rFonts w:ascii="Times New Roman" w:hAnsi="Times New Roman"/>
          <w:sz w:val="24"/>
          <w:lang w:eastAsia="et-EE"/>
        </w:rPr>
        <w:t xml:space="preserve">………………. </w:t>
      </w:r>
      <w:r w:rsidRPr="005A5B8B">
        <w:rPr>
          <w:rFonts w:ascii="Times New Roman" w:hAnsi="Times New Roman"/>
          <w:i/>
          <w:sz w:val="24"/>
          <w:lang w:eastAsia="et-EE"/>
        </w:rPr>
        <w:t>(</w:t>
      </w:r>
      <w:r w:rsidR="00053460">
        <w:rPr>
          <w:rFonts w:ascii="Times New Roman" w:hAnsi="Times New Roman"/>
          <w:i/>
          <w:sz w:val="24"/>
          <w:lang w:eastAsia="et-EE"/>
        </w:rPr>
        <w:t>t</w:t>
      </w:r>
      <w:r w:rsidRPr="005A5B8B">
        <w:rPr>
          <w:rFonts w:ascii="Times New Roman" w:hAnsi="Times New Roman"/>
          <w:i/>
          <w:sz w:val="24"/>
          <w:lang w:eastAsia="et-EE"/>
        </w:rPr>
        <w:t xml:space="preserve">äitja kontaktisiku nimi) </w:t>
      </w:r>
      <w:r w:rsidRPr="005A5B8B">
        <w:rPr>
          <w:rFonts w:ascii="Times New Roman" w:hAnsi="Times New Roman"/>
          <w:sz w:val="24"/>
          <w:lang w:eastAsia="et-EE"/>
        </w:rPr>
        <w:t xml:space="preserve">kinnitab, et </w:t>
      </w:r>
      <w:r w:rsidR="00053460">
        <w:rPr>
          <w:rFonts w:ascii="Times New Roman" w:hAnsi="Times New Roman"/>
          <w:sz w:val="24"/>
          <w:lang w:eastAsia="et-EE"/>
        </w:rPr>
        <w:t>l</w:t>
      </w:r>
      <w:r w:rsidRPr="005A5B8B">
        <w:rPr>
          <w:rFonts w:ascii="Times New Roman" w:hAnsi="Times New Roman"/>
          <w:sz w:val="24"/>
          <w:lang w:eastAsia="et-EE"/>
        </w:rPr>
        <w:t xml:space="preserve">epingu ese on üleantud tähtaegselt, vastavalt </w:t>
      </w:r>
      <w:r w:rsidR="00053460">
        <w:rPr>
          <w:rFonts w:ascii="Times New Roman" w:hAnsi="Times New Roman"/>
          <w:sz w:val="24"/>
          <w:lang w:eastAsia="et-EE"/>
        </w:rPr>
        <w:t>l</w:t>
      </w:r>
      <w:r w:rsidRPr="005A5B8B">
        <w:rPr>
          <w:rFonts w:ascii="Times New Roman" w:hAnsi="Times New Roman"/>
          <w:sz w:val="24"/>
          <w:lang w:eastAsia="et-EE"/>
        </w:rPr>
        <w:t>epingus sätestatud tingimustele.</w:t>
      </w:r>
    </w:p>
    <w:p w14:paraId="181E676B" w14:textId="77777777" w:rsidR="00D60351" w:rsidRPr="005A5B8B" w:rsidRDefault="00D60351" w:rsidP="00A82C91">
      <w:pPr>
        <w:ind w:right="281"/>
        <w:rPr>
          <w:rFonts w:ascii="Times New Roman" w:hAnsi="Times New Roman"/>
          <w:sz w:val="24"/>
          <w:lang w:eastAsia="et-EE"/>
        </w:rPr>
      </w:pPr>
    </w:p>
    <w:p w14:paraId="181E676C" w14:textId="03CBAE9B" w:rsidR="00D60351" w:rsidRPr="005A5B8B" w:rsidRDefault="00D60351" w:rsidP="00A82C91">
      <w:pPr>
        <w:ind w:right="281"/>
        <w:rPr>
          <w:rFonts w:ascii="Times New Roman" w:hAnsi="Times New Roman"/>
          <w:sz w:val="24"/>
          <w:lang w:eastAsia="et-EE"/>
        </w:rPr>
      </w:pPr>
      <w:r w:rsidRPr="005A5B8B">
        <w:rPr>
          <w:rFonts w:ascii="Times New Roman" w:hAnsi="Times New Roman"/>
          <w:sz w:val="24"/>
          <w:lang w:eastAsia="et-EE"/>
        </w:rPr>
        <w:t xml:space="preserve">…………….. </w:t>
      </w:r>
      <w:r w:rsidRPr="005A5B8B">
        <w:rPr>
          <w:rFonts w:ascii="Times New Roman" w:hAnsi="Times New Roman"/>
          <w:i/>
          <w:sz w:val="24"/>
          <w:lang w:eastAsia="et-EE"/>
        </w:rPr>
        <w:t>(</w:t>
      </w:r>
      <w:r w:rsidR="00053460">
        <w:rPr>
          <w:rFonts w:ascii="Times New Roman" w:hAnsi="Times New Roman"/>
          <w:i/>
          <w:sz w:val="24"/>
          <w:lang w:eastAsia="et-EE"/>
        </w:rPr>
        <w:t>t</w:t>
      </w:r>
      <w:r w:rsidRPr="005A5B8B">
        <w:rPr>
          <w:rFonts w:ascii="Times New Roman" w:hAnsi="Times New Roman"/>
          <w:i/>
          <w:sz w:val="24"/>
          <w:lang w:eastAsia="et-EE"/>
        </w:rPr>
        <w:t xml:space="preserve">ellija kontaktisiku nimi) </w:t>
      </w:r>
      <w:r w:rsidRPr="005A5B8B">
        <w:rPr>
          <w:rFonts w:ascii="Times New Roman" w:hAnsi="Times New Roman"/>
          <w:sz w:val="24"/>
          <w:lang w:eastAsia="et-EE"/>
        </w:rPr>
        <w:t xml:space="preserve">kinnitab, et vastuvõetud </w:t>
      </w:r>
      <w:r w:rsidR="00053460">
        <w:rPr>
          <w:rFonts w:ascii="Times New Roman" w:hAnsi="Times New Roman"/>
          <w:sz w:val="24"/>
          <w:lang w:eastAsia="et-EE"/>
        </w:rPr>
        <w:t>l</w:t>
      </w:r>
      <w:r w:rsidRPr="005A5B8B">
        <w:rPr>
          <w:rFonts w:ascii="Times New Roman" w:hAnsi="Times New Roman"/>
          <w:sz w:val="24"/>
          <w:lang w:eastAsia="et-EE"/>
        </w:rPr>
        <w:t xml:space="preserve">epingu ese vastab </w:t>
      </w:r>
      <w:r w:rsidR="00053460">
        <w:rPr>
          <w:rFonts w:ascii="Times New Roman" w:hAnsi="Times New Roman"/>
          <w:sz w:val="24"/>
          <w:lang w:eastAsia="et-EE"/>
        </w:rPr>
        <w:t>l</w:t>
      </w:r>
      <w:r w:rsidRPr="005A5B8B">
        <w:rPr>
          <w:rFonts w:ascii="Times New Roman" w:hAnsi="Times New Roman"/>
          <w:sz w:val="24"/>
          <w:lang w:eastAsia="et-EE"/>
        </w:rPr>
        <w:t>epingus sätestatud tingimustele.</w:t>
      </w:r>
    </w:p>
    <w:p w14:paraId="181E676D" w14:textId="77777777" w:rsidR="00D60351" w:rsidRPr="005A5B8B" w:rsidRDefault="00D60351" w:rsidP="00A82C91">
      <w:pPr>
        <w:ind w:right="281"/>
        <w:rPr>
          <w:rFonts w:ascii="Times New Roman" w:hAnsi="Times New Roman"/>
          <w:sz w:val="24"/>
          <w:lang w:eastAsia="et-EE"/>
        </w:rPr>
      </w:pPr>
    </w:p>
    <w:p w14:paraId="181E6771" w14:textId="77777777" w:rsidR="00D60351" w:rsidRPr="005A5B8B" w:rsidRDefault="00D60351" w:rsidP="00A82C91">
      <w:pPr>
        <w:ind w:right="281"/>
        <w:rPr>
          <w:rFonts w:ascii="Times New Roman" w:hAnsi="Times New Roman"/>
          <w:i/>
          <w:sz w:val="24"/>
          <w:lang w:eastAsia="et-EE"/>
        </w:rPr>
      </w:pPr>
    </w:p>
    <w:p w14:paraId="181E6772" w14:textId="77777777" w:rsidR="00D60351" w:rsidRPr="005A5B8B" w:rsidRDefault="00D60351" w:rsidP="00A82C91">
      <w:pPr>
        <w:ind w:right="281"/>
        <w:rPr>
          <w:rFonts w:ascii="Times New Roman" w:hAnsi="Times New Roman"/>
          <w:i/>
          <w:sz w:val="24"/>
          <w:lang w:eastAsia="et-EE"/>
        </w:rPr>
      </w:pPr>
      <w:r w:rsidRPr="005A5B8B">
        <w:rPr>
          <w:rFonts w:ascii="Times New Roman" w:hAnsi="Times New Roman"/>
          <w:i/>
          <w:sz w:val="24"/>
          <w:lang w:eastAsia="et-EE"/>
        </w:rPr>
        <w:t>Käesolev üleandmise-vastuvõtmise akt on allkirjastatud digitaalselt.</w:t>
      </w:r>
    </w:p>
    <w:p w14:paraId="181E6773" w14:textId="77777777" w:rsidR="00D60351" w:rsidRPr="005A5B8B" w:rsidRDefault="00D60351" w:rsidP="00A82C91">
      <w:pPr>
        <w:ind w:right="281"/>
        <w:rPr>
          <w:rFonts w:ascii="Times New Roman" w:hAnsi="Times New Roman"/>
          <w:sz w:val="24"/>
          <w:lang w:eastAsia="et-EE"/>
        </w:rPr>
      </w:pPr>
    </w:p>
    <w:p w14:paraId="181E6774" w14:textId="77777777" w:rsidR="00D60351" w:rsidRPr="005A5B8B" w:rsidRDefault="00D60351" w:rsidP="00A82C91">
      <w:pPr>
        <w:ind w:right="281"/>
        <w:rPr>
          <w:rFonts w:ascii="Times New Roman" w:hAnsi="Times New Roman"/>
          <w:sz w:val="24"/>
          <w:lang w:eastAsia="et-EE"/>
        </w:rPr>
      </w:pPr>
    </w:p>
    <w:p w14:paraId="181E6775" w14:textId="77777777" w:rsidR="00D60351" w:rsidRPr="005A5B8B" w:rsidRDefault="00D60351" w:rsidP="00A82C91">
      <w:pPr>
        <w:ind w:right="281"/>
        <w:rPr>
          <w:rFonts w:ascii="Times New Roman" w:hAnsi="Times New Roman"/>
          <w:sz w:val="24"/>
          <w:lang w:eastAsia="et-EE"/>
        </w:rPr>
      </w:pPr>
    </w:p>
    <w:p w14:paraId="181E6776" w14:textId="77777777" w:rsidR="00D60351" w:rsidRPr="005A5B8B" w:rsidRDefault="00D60351" w:rsidP="00A82C91">
      <w:pPr>
        <w:ind w:right="281"/>
        <w:rPr>
          <w:rFonts w:ascii="Times New Roman" w:hAnsi="Times New Roman"/>
          <w:sz w:val="24"/>
          <w:u w:val="single"/>
          <w:lang w:eastAsia="et-EE"/>
        </w:rPr>
      </w:pPr>
      <w:r w:rsidRPr="005A5B8B">
        <w:rPr>
          <w:rFonts w:ascii="Times New Roman" w:hAnsi="Times New Roman"/>
          <w:sz w:val="24"/>
          <w:u w:val="single"/>
          <w:lang w:eastAsia="et-EE"/>
        </w:rPr>
        <w:t>Andis üle:</w:t>
      </w:r>
      <w:r w:rsidRPr="005A5B8B">
        <w:rPr>
          <w:rFonts w:ascii="Times New Roman" w:hAnsi="Times New Roman"/>
          <w:sz w:val="24"/>
          <w:lang w:eastAsia="et-EE"/>
        </w:rPr>
        <w:tab/>
      </w:r>
      <w:r w:rsidRPr="005A5B8B">
        <w:rPr>
          <w:rFonts w:ascii="Times New Roman" w:hAnsi="Times New Roman"/>
          <w:sz w:val="24"/>
          <w:lang w:eastAsia="et-EE"/>
        </w:rPr>
        <w:tab/>
      </w:r>
      <w:r w:rsidRPr="005A5B8B">
        <w:rPr>
          <w:rFonts w:ascii="Times New Roman" w:hAnsi="Times New Roman"/>
          <w:sz w:val="24"/>
          <w:lang w:eastAsia="et-EE"/>
        </w:rPr>
        <w:tab/>
      </w:r>
      <w:r w:rsidRPr="005A5B8B">
        <w:rPr>
          <w:rFonts w:ascii="Times New Roman" w:hAnsi="Times New Roman"/>
          <w:sz w:val="24"/>
          <w:lang w:eastAsia="et-EE"/>
        </w:rPr>
        <w:tab/>
      </w:r>
      <w:r w:rsidRPr="005A5B8B">
        <w:rPr>
          <w:rFonts w:ascii="Times New Roman" w:hAnsi="Times New Roman"/>
          <w:sz w:val="24"/>
          <w:lang w:eastAsia="et-EE"/>
        </w:rPr>
        <w:tab/>
      </w:r>
      <w:r w:rsidRPr="005A5B8B">
        <w:rPr>
          <w:rFonts w:ascii="Times New Roman" w:hAnsi="Times New Roman"/>
          <w:sz w:val="24"/>
          <w:lang w:eastAsia="et-EE"/>
        </w:rPr>
        <w:tab/>
      </w:r>
      <w:r w:rsidRPr="005A5B8B">
        <w:rPr>
          <w:rFonts w:ascii="Times New Roman" w:hAnsi="Times New Roman"/>
          <w:sz w:val="24"/>
          <w:u w:val="single"/>
          <w:lang w:eastAsia="et-EE"/>
        </w:rPr>
        <w:t>Võttis vastu:</w:t>
      </w:r>
    </w:p>
    <w:p w14:paraId="181E6777" w14:textId="77777777" w:rsidR="00D60351" w:rsidRPr="005A5B8B" w:rsidRDefault="00D60351" w:rsidP="00A82C91">
      <w:pPr>
        <w:ind w:right="281"/>
        <w:rPr>
          <w:rFonts w:ascii="Times New Roman" w:hAnsi="Times New Roman"/>
          <w:sz w:val="24"/>
          <w:lang w:eastAsia="et-EE"/>
        </w:rPr>
      </w:pPr>
    </w:p>
    <w:p w14:paraId="181E6778" w14:textId="77777777" w:rsidR="00D60351" w:rsidRPr="005A5B8B" w:rsidRDefault="00D60351" w:rsidP="00A82C91">
      <w:pPr>
        <w:ind w:right="281"/>
        <w:rPr>
          <w:rFonts w:ascii="Times New Roman" w:hAnsi="Times New Roman"/>
          <w:sz w:val="24"/>
          <w:lang w:eastAsia="et-EE"/>
        </w:rPr>
      </w:pPr>
      <w:r w:rsidRPr="005A5B8B">
        <w:rPr>
          <w:rFonts w:ascii="Times New Roman" w:hAnsi="Times New Roman"/>
          <w:sz w:val="24"/>
          <w:lang w:eastAsia="et-EE"/>
        </w:rPr>
        <w:t>……………………</w:t>
      </w:r>
      <w:r w:rsidRPr="005A5B8B">
        <w:rPr>
          <w:rFonts w:ascii="Times New Roman" w:hAnsi="Times New Roman"/>
          <w:sz w:val="24"/>
          <w:lang w:eastAsia="et-EE"/>
        </w:rPr>
        <w:tab/>
      </w:r>
      <w:r w:rsidRPr="005A5B8B">
        <w:rPr>
          <w:rFonts w:ascii="Times New Roman" w:hAnsi="Times New Roman"/>
          <w:sz w:val="24"/>
          <w:lang w:eastAsia="et-EE"/>
        </w:rPr>
        <w:tab/>
      </w:r>
      <w:r w:rsidRPr="005A5B8B">
        <w:rPr>
          <w:rFonts w:ascii="Times New Roman" w:hAnsi="Times New Roman"/>
          <w:sz w:val="24"/>
          <w:lang w:eastAsia="et-EE"/>
        </w:rPr>
        <w:tab/>
      </w:r>
      <w:r w:rsidRPr="005A5B8B">
        <w:rPr>
          <w:rFonts w:ascii="Times New Roman" w:hAnsi="Times New Roman"/>
          <w:sz w:val="24"/>
          <w:lang w:eastAsia="et-EE"/>
        </w:rPr>
        <w:tab/>
      </w:r>
      <w:r w:rsidRPr="005A5B8B">
        <w:rPr>
          <w:rFonts w:ascii="Times New Roman" w:hAnsi="Times New Roman"/>
          <w:sz w:val="24"/>
          <w:lang w:eastAsia="et-EE"/>
        </w:rPr>
        <w:tab/>
      </w:r>
      <w:r w:rsidRPr="005A5B8B">
        <w:rPr>
          <w:rFonts w:ascii="Times New Roman" w:hAnsi="Times New Roman"/>
          <w:i/>
          <w:sz w:val="24"/>
          <w:lang w:eastAsia="et-EE"/>
        </w:rPr>
        <w:t>(Asutuse nimi)</w:t>
      </w:r>
    </w:p>
    <w:p w14:paraId="181E6779" w14:textId="77777777" w:rsidR="00D60351" w:rsidRPr="005A5B8B" w:rsidRDefault="00D60351" w:rsidP="00A82C91">
      <w:pPr>
        <w:ind w:right="281"/>
        <w:rPr>
          <w:rFonts w:ascii="Times New Roman" w:hAnsi="Times New Roman"/>
          <w:sz w:val="24"/>
          <w:lang w:eastAsia="et-EE"/>
        </w:rPr>
      </w:pPr>
      <w:r w:rsidRPr="005A5B8B">
        <w:rPr>
          <w:rFonts w:ascii="Times New Roman" w:hAnsi="Times New Roman"/>
          <w:i/>
          <w:sz w:val="24"/>
          <w:lang w:eastAsia="et-EE"/>
        </w:rPr>
        <w:t>/Ettevõtte nimi/</w:t>
      </w:r>
      <w:r w:rsidRPr="005A5B8B">
        <w:rPr>
          <w:rFonts w:ascii="Times New Roman" w:hAnsi="Times New Roman"/>
          <w:i/>
          <w:sz w:val="24"/>
          <w:lang w:eastAsia="et-EE"/>
        </w:rPr>
        <w:tab/>
      </w:r>
      <w:r w:rsidRPr="005A5B8B">
        <w:rPr>
          <w:rFonts w:ascii="Times New Roman" w:hAnsi="Times New Roman"/>
          <w:i/>
          <w:sz w:val="24"/>
          <w:lang w:eastAsia="et-EE"/>
        </w:rPr>
        <w:tab/>
      </w:r>
      <w:r w:rsidRPr="005A5B8B">
        <w:rPr>
          <w:rFonts w:ascii="Times New Roman" w:hAnsi="Times New Roman"/>
          <w:i/>
          <w:sz w:val="24"/>
          <w:lang w:eastAsia="et-EE"/>
        </w:rPr>
        <w:tab/>
      </w:r>
      <w:r w:rsidRPr="005A5B8B">
        <w:rPr>
          <w:rFonts w:ascii="Times New Roman" w:hAnsi="Times New Roman"/>
          <w:i/>
          <w:sz w:val="24"/>
          <w:lang w:eastAsia="et-EE"/>
        </w:rPr>
        <w:tab/>
      </w:r>
      <w:r w:rsidRPr="005A5B8B">
        <w:rPr>
          <w:rFonts w:ascii="Times New Roman" w:hAnsi="Times New Roman"/>
          <w:i/>
          <w:sz w:val="24"/>
          <w:lang w:eastAsia="et-EE"/>
        </w:rPr>
        <w:tab/>
      </w:r>
    </w:p>
    <w:p w14:paraId="181E677A" w14:textId="77777777" w:rsidR="00D60351" w:rsidRPr="005A5B8B" w:rsidRDefault="00D60351" w:rsidP="00A82C91">
      <w:pPr>
        <w:ind w:right="281"/>
        <w:rPr>
          <w:rFonts w:ascii="Times New Roman" w:hAnsi="Times New Roman"/>
          <w:sz w:val="24"/>
          <w:lang w:eastAsia="et-EE"/>
        </w:rPr>
      </w:pPr>
    </w:p>
    <w:p w14:paraId="181E677B" w14:textId="77777777" w:rsidR="00D60351" w:rsidRPr="005A5B8B" w:rsidRDefault="00D60351" w:rsidP="00A82C91">
      <w:pPr>
        <w:ind w:right="281"/>
        <w:rPr>
          <w:rFonts w:ascii="Times New Roman" w:hAnsi="Times New Roman"/>
          <w:sz w:val="24"/>
          <w:lang w:eastAsia="et-EE"/>
        </w:rPr>
      </w:pPr>
      <w:r w:rsidRPr="005A5B8B">
        <w:rPr>
          <w:rFonts w:ascii="Times New Roman" w:hAnsi="Times New Roman"/>
          <w:sz w:val="24"/>
          <w:lang w:eastAsia="et-EE"/>
        </w:rPr>
        <w:t>………………………</w:t>
      </w:r>
      <w:r w:rsidRPr="005A5B8B">
        <w:rPr>
          <w:rFonts w:ascii="Times New Roman" w:hAnsi="Times New Roman"/>
          <w:sz w:val="24"/>
          <w:lang w:eastAsia="et-EE"/>
        </w:rPr>
        <w:tab/>
      </w:r>
      <w:r w:rsidRPr="005A5B8B">
        <w:rPr>
          <w:rFonts w:ascii="Times New Roman" w:hAnsi="Times New Roman"/>
          <w:sz w:val="24"/>
          <w:lang w:eastAsia="et-EE"/>
        </w:rPr>
        <w:tab/>
      </w:r>
      <w:r w:rsidRPr="005A5B8B">
        <w:rPr>
          <w:rFonts w:ascii="Times New Roman" w:hAnsi="Times New Roman"/>
          <w:sz w:val="24"/>
          <w:lang w:eastAsia="et-EE"/>
        </w:rPr>
        <w:tab/>
      </w:r>
      <w:r w:rsidRPr="005A5B8B">
        <w:rPr>
          <w:rFonts w:ascii="Times New Roman" w:hAnsi="Times New Roman"/>
          <w:sz w:val="24"/>
          <w:lang w:eastAsia="et-EE"/>
        </w:rPr>
        <w:tab/>
        <w:t>……………………</w:t>
      </w:r>
    </w:p>
    <w:p w14:paraId="181E677C" w14:textId="77777777" w:rsidR="00D60351" w:rsidRPr="005A5B8B" w:rsidRDefault="00D60351" w:rsidP="00A82C91">
      <w:pPr>
        <w:ind w:right="281"/>
        <w:rPr>
          <w:rFonts w:ascii="Times New Roman" w:hAnsi="Times New Roman"/>
          <w:sz w:val="24"/>
          <w:lang w:eastAsia="et-EE"/>
        </w:rPr>
      </w:pPr>
      <w:r w:rsidRPr="005A5B8B">
        <w:rPr>
          <w:rFonts w:ascii="Times New Roman" w:hAnsi="Times New Roman"/>
          <w:i/>
          <w:sz w:val="24"/>
          <w:lang w:eastAsia="et-EE"/>
        </w:rPr>
        <w:t>/Allkiri/</w:t>
      </w:r>
      <w:r w:rsidRPr="005A5B8B">
        <w:rPr>
          <w:rFonts w:ascii="Times New Roman" w:hAnsi="Times New Roman"/>
          <w:i/>
          <w:sz w:val="24"/>
          <w:lang w:eastAsia="et-EE"/>
        </w:rPr>
        <w:tab/>
      </w:r>
      <w:r w:rsidRPr="005A5B8B">
        <w:rPr>
          <w:rFonts w:ascii="Times New Roman" w:hAnsi="Times New Roman"/>
          <w:i/>
          <w:sz w:val="24"/>
          <w:lang w:eastAsia="et-EE"/>
        </w:rPr>
        <w:tab/>
      </w:r>
      <w:r w:rsidRPr="005A5B8B">
        <w:rPr>
          <w:rFonts w:ascii="Times New Roman" w:hAnsi="Times New Roman"/>
          <w:i/>
          <w:sz w:val="24"/>
          <w:lang w:eastAsia="et-EE"/>
        </w:rPr>
        <w:tab/>
      </w:r>
      <w:r w:rsidRPr="005A5B8B">
        <w:rPr>
          <w:rFonts w:ascii="Times New Roman" w:hAnsi="Times New Roman"/>
          <w:i/>
          <w:sz w:val="24"/>
          <w:lang w:eastAsia="et-EE"/>
        </w:rPr>
        <w:tab/>
      </w:r>
      <w:r w:rsidRPr="005A5B8B">
        <w:rPr>
          <w:rFonts w:ascii="Times New Roman" w:hAnsi="Times New Roman"/>
          <w:i/>
          <w:sz w:val="24"/>
          <w:lang w:eastAsia="et-EE"/>
        </w:rPr>
        <w:tab/>
      </w:r>
      <w:r w:rsidRPr="005A5B8B">
        <w:rPr>
          <w:rFonts w:ascii="Times New Roman" w:hAnsi="Times New Roman"/>
          <w:i/>
          <w:sz w:val="24"/>
          <w:lang w:eastAsia="et-EE"/>
        </w:rPr>
        <w:tab/>
        <w:t>/Allkiri</w:t>
      </w:r>
      <w:r w:rsidRPr="005A5B8B">
        <w:rPr>
          <w:rFonts w:ascii="Times New Roman" w:hAnsi="Times New Roman"/>
          <w:sz w:val="24"/>
          <w:lang w:eastAsia="et-EE"/>
        </w:rPr>
        <w:t>/</w:t>
      </w:r>
    </w:p>
    <w:p w14:paraId="181E677D" w14:textId="77777777" w:rsidR="00D60351" w:rsidRPr="005A5B8B" w:rsidRDefault="00D60351" w:rsidP="00A82C91">
      <w:pPr>
        <w:ind w:right="281"/>
        <w:rPr>
          <w:rFonts w:ascii="Times New Roman" w:hAnsi="Times New Roman"/>
          <w:sz w:val="24"/>
          <w:lang w:eastAsia="et-EE"/>
        </w:rPr>
      </w:pPr>
    </w:p>
    <w:p w14:paraId="181E677E" w14:textId="77777777" w:rsidR="00D60351" w:rsidRPr="005A5B8B" w:rsidRDefault="00D60351" w:rsidP="00A82C91">
      <w:pPr>
        <w:ind w:right="281"/>
        <w:rPr>
          <w:rFonts w:ascii="Times New Roman" w:hAnsi="Times New Roman"/>
          <w:sz w:val="24"/>
          <w:lang w:eastAsia="et-EE"/>
        </w:rPr>
      </w:pPr>
      <w:r w:rsidRPr="005A5B8B">
        <w:rPr>
          <w:rFonts w:ascii="Times New Roman" w:hAnsi="Times New Roman"/>
          <w:sz w:val="24"/>
          <w:lang w:eastAsia="et-EE"/>
        </w:rPr>
        <w:t>……………………….</w:t>
      </w:r>
      <w:r w:rsidRPr="005A5B8B">
        <w:rPr>
          <w:rFonts w:ascii="Times New Roman" w:hAnsi="Times New Roman"/>
          <w:sz w:val="24"/>
          <w:lang w:eastAsia="et-EE"/>
        </w:rPr>
        <w:tab/>
      </w:r>
      <w:r w:rsidRPr="005A5B8B">
        <w:rPr>
          <w:rFonts w:ascii="Times New Roman" w:hAnsi="Times New Roman"/>
          <w:sz w:val="24"/>
          <w:lang w:eastAsia="et-EE"/>
        </w:rPr>
        <w:tab/>
      </w:r>
      <w:r w:rsidRPr="005A5B8B">
        <w:rPr>
          <w:rFonts w:ascii="Times New Roman" w:hAnsi="Times New Roman"/>
          <w:sz w:val="24"/>
          <w:lang w:eastAsia="et-EE"/>
        </w:rPr>
        <w:tab/>
      </w:r>
      <w:r w:rsidRPr="005A5B8B">
        <w:rPr>
          <w:rFonts w:ascii="Times New Roman" w:hAnsi="Times New Roman"/>
          <w:sz w:val="24"/>
          <w:lang w:eastAsia="et-EE"/>
        </w:rPr>
        <w:tab/>
        <w:t>……………………</w:t>
      </w:r>
    </w:p>
    <w:p w14:paraId="181E677F" w14:textId="77777777" w:rsidR="00D60351" w:rsidRDefault="00D60351" w:rsidP="00A82C91">
      <w:r w:rsidRPr="005A5B8B">
        <w:rPr>
          <w:rFonts w:ascii="Times New Roman" w:hAnsi="Times New Roman"/>
          <w:i/>
          <w:sz w:val="24"/>
          <w:lang w:eastAsia="et-EE"/>
        </w:rPr>
        <w:t>/Allkirjastaja nimi/</w:t>
      </w:r>
      <w:r w:rsidRPr="005A5B8B">
        <w:rPr>
          <w:rFonts w:ascii="Times New Roman" w:hAnsi="Times New Roman"/>
          <w:i/>
          <w:sz w:val="24"/>
          <w:lang w:eastAsia="et-EE"/>
        </w:rPr>
        <w:tab/>
      </w:r>
      <w:r w:rsidRPr="005A5B8B">
        <w:rPr>
          <w:rFonts w:ascii="Times New Roman" w:hAnsi="Times New Roman"/>
          <w:i/>
          <w:sz w:val="24"/>
          <w:lang w:eastAsia="et-EE"/>
        </w:rPr>
        <w:tab/>
      </w:r>
      <w:r w:rsidRPr="005A5B8B">
        <w:rPr>
          <w:rFonts w:ascii="Times New Roman" w:hAnsi="Times New Roman"/>
          <w:i/>
          <w:sz w:val="24"/>
          <w:lang w:eastAsia="et-EE"/>
        </w:rPr>
        <w:tab/>
      </w:r>
      <w:r w:rsidRPr="005A5B8B">
        <w:rPr>
          <w:rFonts w:ascii="Times New Roman" w:hAnsi="Times New Roman"/>
          <w:i/>
          <w:sz w:val="24"/>
          <w:lang w:eastAsia="et-EE"/>
        </w:rPr>
        <w:tab/>
      </w:r>
      <w:r w:rsidRPr="005A5B8B">
        <w:rPr>
          <w:rFonts w:ascii="Times New Roman" w:hAnsi="Times New Roman"/>
          <w:i/>
          <w:sz w:val="24"/>
          <w:lang w:eastAsia="et-EE"/>
        </w:rPr>
        <w:tab/>
        <w:t>/Allkirjastaja nimi/</w:t>
      </w:r>
      <w:r w:rsidRPr="003F531A">
        <w:rPr>
          <w:rFonts w:ascii="Times New Roman" w:hAnsi="Times New Roman"/>
          <w:i/>
          <w:sz w:val="24"/>
          <w:lang w:eastAsia="et-EE"/>
        </w:rPr>
        <w:tab/>
      </w:r>
    </w:p>
    <w:p w14:paraId="181E6780" w14:textId="77777777" w:rsidR="00335396" w:rsidRDefault="00335396" w:rsidP="00A82C91"/>
    <w:sectPr w:rsidR="00335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3960"/>
    <w:multiLevelType w:val="multilevel"/>
    <w:tmpl w:val="BA2234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D40E73"/>
    <w:multiLevelType w:val="multilevel"/>
    <w:tmpl w:val="76AC0F60"/>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AE87E86"/>
    <w:multiLevelType w:val="multilevel"/>
    <w:tmpl w:val="D408E3C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04"/>
        </w:tabs>
        <w:ind w:left="708" w:hanging="708"/>
      </w:pPr>
      <w:rPr>
        <w:rFonts w:cs="Times New Roman" w:hint="default"/>
        <w:b w:val="0"/>
        <w:strike w:val="0"/>
        <w:dstrike w:val="0"/>
        <w:color w:val="0D0D0D"/>
        <w:sz w:val="24"/>
        <w:szCs w:val="24"/>
        <w:u w:val="none" w:color="000000"/>
        <w:effect w:val="none"/>
      </w:rPr>
    </w:lvl>
    <w:lvl w:ilvl="2">
      <w:start w:val="1"/>
      <w:numFmt w:val="decimal"/>
      <w:lvlText w:val="%1.%2.%3."/>
      <w:lvlJc w:val="left"/>
      <w:pPr>
        <w:tabs>
          <w:tab w:val="num" w:pos="487"/>
        </w:tabs>
        <w:ind w:left="624" w:hanging="62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5126"/>
        </w:tabs>
        <w:ind w:left="4910"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B09576B"/>
    <w:multiLevelType w:val="multilevel"/>
    <w:tmpl w:val="E1A659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C87CC6"/>
    <w:multiLevelType w:val="multilevel"/>
    <w:tmpl w:val="76AC0F60"/>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C0A6060"/>
    <w:multiLevelType w:val="multilevel"/>
    <w:tmpl w:val="B1A82F6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6" w15:restartNumberingAfterBreak="0">
    <w:nsid w:val="275F3165"/>
    <w:multiLevelType w:val="multilevel"/>
    <w:tmpl w:val="855A6A9C"/>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1880" w:hanging="1440"/>
      </w:pPr>
      <w:rPr>
        <w:rFonts w:hint="default"/>
      </w:rPr>
    </w:lvl>
  </w:abstractNum>
  <w:abstractNum w:abstractNumId="7" w15:restartNumberingAfterBreak="0">
    <w:nsid w:val="2C864623"/>
    <w:multiLevelType w:val="hybridMultilevel"/>
    <w:tmpl w:val="DECCDF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1E55CA"/>
    <w:multiLevelType w:val="multilevel"/>
    <w:tmpl w:val="BFB03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5A0C74"/>
    <w:multiLevelType w:val="hybridMultilevel"/>
    <w:tmpl w:val="2334CF4C"/>
    <w:lvl w:ilvl="0" w:tplc="0B8AFAAA">
      <w:start w:val="2"/>
      <w:numFmt w:val="decimal"/>
      <w:lvlText w:val="%1."/>
      <w:lvlJc w:val="left"/>
      <w:pPr>
        <w:tabs>
          <w:tab w:val="num" w:pos="720"/>
        </w:tabs>
        <w:ind w:left="720" w:hanging="360"/>
      </w:pPr>
    </w:lvl>
    <w:lvl w:ilvl="1" w:tplc="CF10248A">
      <w:numFmt w:val="none"/>
      <w:lvlText w:val=""/>
      <w:lvlJc w:val="left"/>
      <w:pPr>
        <w:tabs>
          <w:tab w:val="num" w:pos="360"/>
        </w:tabs>
        <w:ind w:left="0" w:firstLine="0"/>
      </w:pPr>
    </w:lvl>
    <w:lvl w:ilvl="2" w:tplc="20A00D42">
      <w:numFmt w:val="none"/>
      <w:lvlText w:val=""/>
      <w:lvlJc w:val="left"/>
      <w:pPr>
        <w:tabs>
          <w:tab w:val="num" w:pos="360"/>
        </w:tabs>
        <w:ind w:left="0" w:firstLine="0"/>
      </w:pPr>
    </w:lvl>
    <w:lvl w:ilvl="3" w:tplc="F710A99A">
      <w:numFmt w:val="none"/>
      <w:lvlText w:val=""/>
      <w:lvlJc w:val="left"/>
      <w:pPr>
        <w:tabs>
          <w:tab w:val="num" w:pos="360"/>
        </w:tabs>
        <w:ind w:left="0" w:firstLine="0"/>
      </w:pPr>
    </w:lvl>
    <w:lvl w:ilvl="4" w:tplc="0A98A878">
      <w:numFmt w:val="none"/>
      <w:lvlText w:val=""/>
      <w:lvlJc w:val="left"/>
      <w:pPr>
        <w:tabs>
          <w:tab w:val="num" w:pos="360"/>
        </w:tabs>
        <w:ind w:left="0" w:firstLine="0"/>
      </w:pPr>
    </w:lvl>
    <w:lvl w:ilvl="5" w:tplc="954870D0">
      <w:numFmt w:val="none"/>
      <w:lvlText w:val=""/>
      <w:lvlJc w:val="left"/>
      <w:pPr>
        <w:tabs>
          <w:tab w:val="num" w:pos="360"/>
        </w:tabs>
        <w:ind w:left="0" w:firstLine="0"/>
      </w:pPr>
    </w:lvl>
    <w:lvl w:ilvl="6" w:tplc="49ACC7FA">
      <w:numFmt w:val="none"/>
      <w:lvlText w:val=""/>
      <w:lvlJc w:val="left"/>
      <w:pPr>
        <w:tabs>
          <w:tab w:val="num" w:pos="360"/>
        </w:tabs>
        <w:ind w:left="0" w:firstLine="0"/>
      </w:pPr>
    </w:lvl>
    <w:lvl w:ilvl="7" w:tplc="3A94C428">
      <w:numFmt w:val="none"/>
      <w:lvlText w:val=""/>
      <w:lvlJc w:val="left"/>
      <w:pPr>
        <w:tabs>
          <w:tab w:val="num" w:pos="360"/>
        </w:tabs>
        <w:ind w:left="0" w:firstLine="0"/>
      </w:pPr>
    </w:lvl>
    <w:lvl w:ilvl="8" w:tplc="AE6A85C4">
      <w:numFmt w:val="none"/>
      <w:lvlText w:val=""/>
      <w:lvlJc w:val="left"/>
      <w:pPr>
        <w:tabs>
          <w:tab w:val="num" w:pos="360"/>
        </w:tabs>
        <w:ind w:left="0" w:firstLine="0"/>
      </w:pPr>
    </w:lvl>
  </w:abstractNum>
  <w:abstractNum w:abstractNumId="10" w15:restartNumberingAfterBreak="0">
    <w:nsid w:val="42A032FF"/>
    <w:multiLevelType w:val="hybridMultilevel"/>
    <w:tmpl w:val="F46C5E52"/>
    <w:lvl w:ilvl="0" w:tplc="05DC1618">
      <w:start w:val="1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36652EA"/>
    <w:multiLevelType w:val="multilevel"/>
    <w:tmpl w:val="296800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2A4CAF"/>
    <w:multiLevelType w:val="multilevel"/>
    <w:tmpl w:val="A3904E0C"/>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D04564"/>
    <w:multiLevelType w:val="multilevel"/>
    <w:tmpl w:val="8A6E0E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D57A2B"/>
    <w:multiLevelType w:val="multilevel"/>
    <w:tmpl w:val="102239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740A91"/>
    <w:multiLevelType w:val="hybridMultilevel"/>
    <w:tmpl w:val="535C4548"/>
    <w:lvl w:ilvl="0" w:tplc="FC3664F4">
      <w:start w:val="12"/>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D1B31E7"/>
    <w:multiLevelType w:val="multilevel"/>
    <w:tmpl w:val="AC585096"/>
    <w:lvl w:ilvl="0">
      <w:start w:val="1"/>
      <w:numFmt w:val="decimal"/>
      <w:lvlText w:val="%1."/>
      <w:lvlJc w:val="left"/>
      <w:pPr>
        <w:ind w:left="720" w:hanging="360"/>
      </w:pPr>
      <w:rPr>
        <w:rFonts w:hint="default"/>
        <w:b/>
        <w:bCs/>
        <w:i w:val="0"/>
        <w:iCs w:val="0"/>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D683BAE"/>
    <w:multiLevelType w:val="multilevel"/>
    <w:tmpl w:val="8AC87CA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D860AA"/>
    <w:multiLevelType w:val="multilevel"/>
    <w:tmpl w:val="886E742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3E315C"/>
    <w:multiLevelType w:val="hybridMultilevel"/>
    <w:tmpl w:val="E280D3F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E2E2D3B"/>
    <w:multiLevelType w:val="multilevel"/>
    <w:tmpl w:val="B9E62B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34341"/>
    <w:multiLevelType w:val="multilevel"/>
    <w:tmpl w:val="3BCC80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FF0BE2"/>
    <w:multiLevelType w:val="multilevel"/>
    <w:tmpl w:val="FF38D514"/>
    <w:lvl w:ilvl="0">
      <w:start w:val="5"/>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3" w15:restartNumberingAfterBreak="0">
    <w:nsid w:val="731E0641"/>
    <w:multiLevelType w:val="hybridMultilevel"/>
    <w:tmpl w:val="069840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21039916">
    <w:abstractNumId w:val="23"/>
  </w:num>
  <w:num w:numId="2" w16cid:durableId="4523482">
    <w:abstractNumId w:val="7"/>
  </w:num>
  <w:num w:numId="3" w16cid:durableId="1981761011">
    <w:abstractNumId w:val="21"/>
  </w:num>
  <w:num w:numId="4" w16cid:durableId="816645840">
    <w:abstractNumId w:val="6"/>
  </w:num>
  <w:num w:numId="5" w16cid:durableId="637227630">
    <w:abstractNumId w:val="1"/>
  </w:num>
  <w:num w:numId="6" w16cid:durableId="305668308">
    <w:abstractNumId w:val="17"/>
  </w:num>
  <w:num w:numId="7" w16cid:durableId="1183207317">
    <w:abstractNumId w:val="13"/>
  </w:num>
  <w:num w:numId="8" w16cid:durableId="1168905098">
    <w:abstractNumId w:val="19"/>
  </w:num>
  <w:num w:numId="9" w16cid:durableId="1706174674">
    <w:abstractNumId w:val="8"/>
  </w:num>
  <w:num w:numId="10" w16cid:durableId="1475755693">
    <w:abstractNumId w:val="3"/>
  </w:num>
  <w:num w:numId="11" w16cid:durableId="1694451614">
    <w:abstractNumId w:val="15"/>
  </w:num>
  <w:num w:numId="12" w16cid:durableId="1998801330">
    <w:abstractNumId w:val="11"/>
  </w:num>
  <w:num w:numId="13" w16cid:durableId="1021586168">
    <w:abstractNumId w:val="14"/>
  </w:num>
  <w:num w:numId="14" w16cid:durableId="107089454">
    <w:abstractNumId w:val="5"/>
  </w:num>
  <w:num w:numId="15" w16cid:durableId="1665353070">
    <w:abstractNumId w:val="9"/>
    <w:lvlOverride w:ilvl="0">
      <w:startOverride w:val="2"/>
    </w:lvlOverride>
    <w:lvlOverride w:ilvl="1"/>
    <w:lvlOverride w:ilvl="2"/>
    <w:lvlOverride w:ilvl="3"/>
    <w:lvlOverride w:ilvl="4"/>
    <w:lvlOverride w:ilvl="5"/>
    <w:lvlOverride w:ilvl="6"/>
    <w:lvlOverride w:ilvl="7"/>
    <w:lvlOverride w:ilvl="8"/>
  </w:num>
  <w:num w:numId="16" w16cid:durableId="568272771">
    <w:abstractNumId w:val="0"/>
  </w:num>
  <w:num w:numId="17" w16cid:durableId="1252007960">
    <w:abstractNumId w:val="4"/>
  </w:num>
  <w:num w:numId="18" w16cid:durableId="2047682283">
    <w:abstractNumId w:val="2"/>
  </w:num>
  <w:num w:numId="19" w16cid:durableId="1838691689">
    <w:abstractNumId w:val="0"/>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0" w16cid:durableId="559365486">
    <w:abstractNumId w:val="0"/>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1" w16cid:durableId="751703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8717802">
    <w:abstractNumId w:val="12"/>
  </w:num>
  <w:num w:numId="23" w16cid:durableId="901521320">
    <w:abstractNumId w:val="10"/>
  </w:num>
  <w:num w:numId="24" w16cid:durableId="1391689494">
    <w:abstractNumId w:val="22"/>
  </w:num>
  <w:num w:numId="25" w16cid:durableId="693113824">
    <w:abstractNumId w:val="18"/>
  </w:num>
  <w:num w:numId="26" w16cid:durableId="2149734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3697396">
    <w:abstractNumId w:val="16"/>
  </w:num>
  <w:num w:numId="28" w16cid:durableId="6763436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79"/>
    <w:rsid w:val="00015C01"/>
    <w:rsid w:val="00021774"/>
    <w:rsid w:val="0002186A"/>
    <w:rsid w:val="00023C0B"/>
    <w:rsid w:val="000244B3"/>
    <w:rsid w:val="00026F62"/>
    <w:rsid w:val="000275AC"/>
    <w:rsid w:val="00037782"/>
    <w:rsid w:val="00040EE3"/>
    <w:rsid w:val="00041931"/>
    <w:rsid w:val="00053460"/>
    <w:rsid w:val="00054F54"/>
    <w:rsid w:val="00064A13"/>
    <w:rsid w:val="00076423"/>
    <w:rsid w:val="00081494"/>
    <w:rsid w:val="00090547"/>
    <w:rsid w:val="000A4CD9"/>
    <w:rsid w:val="000B7989"/>
    <w:rsid w:val="000C726B"/>
    <w:rsid w:val="000D7CA2"/>
    <w:rsid w:val="001305BE"/>
    <w:rsid w:val="00142B53"/>
    <w:rsid w:val="0014312E"/>
    <w:rsid w:val="00144DDB"/>
    <w:rsid w:val="001528A8"/>
    <w:rsid w:val="0015727F"/>
    <w:rsid w:val="00157C2D"/>
    <w:rsid w:val="00160788"/>
    <w:rsid w:val="001644F2"/>
    <w:rsid w:val="00164CD0"/>
    <w:rsid w:val="0016539D"/>
    <w:rsid w:val="00181C69"/>
    <w:rsid w:val="001865FF"/>
    <w:rsid w:val="00190D30"/>
    <w:rsid w:val="00191116"/>
    <w:rsid w:val="001A5AD0"/>
    <w:rsid w:val="001B6FB1"/>
    <w:rsid w:val="001B746C"/>
    <w:rsid w:val="001C5EE7"/>
    <w:rsid w:val="001D119A"/>
    <w:rsid w:val="001D3CC4"/>
    <w:rsid w:val="001E0E8C"/>
    <w:rsid w:val="001E30E1"/>
    <w:rsid w:val="001F2D93"/>
    <w:rsid w:val="001F6F96"/>
    <w:rsid w:val="0021104A"/>
    <w:rsid w:val="002112CE"/>
    <w:rsid w:val="00226024"/>
    <w:rsid w:val="00252DE4"/>
    <w:rsid w:val="0025533E"/>
    <w:rsid w:val="00262C86"/>
    <w:rsid w:val="00270800"/>
    <w:rsid w:val="002769A0"/>
    <w:rsid w:val="002775C3"/>
    <w:rsid w:val="00281F47"/>
    <w:rsid w:val="00282333"/>
    <w:rsid w:val="00292A0D"/>
    <w:rsid w:val="00294E2A"/>
    <w:rsid w:val="002B0597"/>
    <w:rsid w:val="002B09A1"/>
    <w:rsid w:val="002B4760"/>
    <w:rsid w:val="002C4D5B"/>
    <w:rsid w:val="002C680B"/>
    <w:rsid w:val="002D0895"/>
    <w:rsid w:val="002E012B"/>
    <w:rsid w:val="002E2A49"/>
    <w:rsid w:val="002F0482"/>
    <w:rsid w:val="002F68C8"/>
    <w:rsid w:val="00300B0E"/>
    <w:rsid w:val="00335396"/>
    <w:rsid w:val="003461D0"/>
    <w:rsid w:val="00353DB7"/>
    <w:rsid w:val="0035442D"/>
    <w:rsid w:val="00355E85"/>
    <w:rsid w:val="00361ADF"/>
    <w:rsid w:val="00390432"/>
    <w:rsid w:val="00394758"/>
    <w:rsid w:val="003B52F4"/>
    <w:rsid w:val="003B76BD"/>
    <w:rsid w:val="003C7589"/>
    <w:rsid w:val="003E4A49"/>
    <w:rsid w:val="003E598B"/>
    <w:rsid w:val="003E6B4A"/>
    <w:rsid w:val="003E759F"/>
    <w:rsid w:val="003E7B3C"/>
    <w:rsid w:val="003F2DF5"/>
    <w:rsid w:val="0040773A"/>
    <w:rsid w:val="00412879"/>
    <w:rsid w:val="00444974"/>
    <w:rsid w:val="00454FED"/>
    <w:rsid w:val="004654F8"/>
    <w:rsid w:val="00467AB6"/>
    <w:rsid w:val="0047011F"/>
    <w:rsid w:val="00474DE7"/>
    <w:rsid w:val="00484058"/>
    <w:rsid w:val="0048694A"/>
    <w:rsid w:val="00494DD6"/>
    <w:rsid w:val="004A06B1"/>
    <w:rsid w:val="004A1795"/>
    <w:rsid w:val="004A2767"/>
    <w:rsid w:val="004A4D26"/>
    <w:rsid w:val="004B6D93"/>
    <w:rsid w:val="004C3B8F"/>
    <w:rsid w:val="004C5DBE"/>
    <w:rsid w:val="004C761F"/>
    <w:rsid w:val="004D2D4E"/>
    <w:rsid w:val="004F03DB"/>
    <w:rsid w:val="00511CCC"/>
    <w:rsid w:val="0051566E"/>
    <w:rsid w:val="00522419"/>
    <w:rsid w:val="00523864"/>
    <w:rsid w:val="00550AAD"/>
    <w:rsid w:val="005610B3"/>
    <w:rsid w:val="00566204"/>
    <w:rsid w:val="00567409"/>
    <w:rsid w:val="00573093"/>
    <w:rsid w:val="005854AF"/>
    <w:rsid w:val="0059089C"/>
    <w:rsid w:val="0059306B"/>
    <w:rsid w:val="005A5B8B"/>
    <w:rsid w:val="005B09AD"/>
    <w:rsid w:val="005F45A8"/>
    <w:rsid w:val="00606189"/>
    <w:rsid w:val="00616B37"/>
    <w:rsid w:val="00641A54"/>
    <w:rsid w:val="006450CB"/>
    <w:rsid w:val="00655A9C"/>
    <w:rsid w:val="006628B2"/>
    <w:rsid w:val="00667D76"/>
    <w:rsid w:val="006731A9"/>
    <w:rsid w:val="00696232"/>
    <w:rsid w:val="006B5473"/>
    <w:rsid w:val="006C1585"/>
    <w:rsid w:val="006C5C08"/>
    <w:rsid w:val="006D5CB4"/>
    <w:rsid w:val="006D769D"/>
    <w:rsid w:val="006E4330"/>
    <w:rsid w:val="006E699C"/>
    <w:rsid w:val="00700CAD"/>
    <w:rsid w:val="00705BDA"/>
    <w:rsid w:val="007079E1"/>
    <w:rsid w:val="007121E3"/>
    <w:rsid w:val="00721A54"/>
    <w:rsid w:val="0072303B"/>
    <w:rsid w:val="00723984"/>
    <w:rsid w:val="00727D07"/>
    <w:rsid w:val="007408AB"/>
    <w:rsid w:val="00750D38"/>
    <w:rsid w:val="00750F4D"/>
    <w:rsid w:val="00756A86"/>
    <w:rsid w:val="00770DF7"/>
    <w:rsid w:val="007743FD"/>
    <w:rsid w:val="00780706"/>
    <w:rsid w:val="00793B96"/>
    <w:rsid w:val="00796A56"/>
    <w:rsid w:val="007A7545"/>
    <w:rsid w:val="007A7E96"/>
    <w:rsid w:val="007C63CA"/>
    <w:rsid w:val="007D53CC"/>
    <w:rsid w:val="007E22A0"/>
    <w:rsid w:val="007E4B92"/>
    <w:rsid w:val="007E7176"/>
    <w:rsid w:val="00811407"/>
    <w:rsid w:val="00812B4C"/>
    <w:rsid w:val="00814FBA"/>
    <w:rsid w:val="00815068"/>
    <w:rsid w:val="00820B71"/>
    <w:rsid w:val="00824F6D"/>
    <w:rsid w:val="008250D9"/>
    <w:rsid w:val="00835D77"/>
    <w:rsid w:val="008365DB"/>
    <w:rsid w:val="00836F30"/>
    <w:rsid w:val="008700AE"/>
    <w:rsid w:val="00893882"/>
    <w:rsid w:val="008C58AC"/>
    <w:rsid w:val="008E1BDB"/>
    <w:rsid w:val="00921AC5"/>
    <w:rsid w:val="00921FE1"/>
    <w:rsid w:val="00934336"/>
    <w:rsid w:val="00944746"/>
    <w:rsid w:val="00960556"/>
    <w:rsid w:val="00981F5F"/>
    <w:rsid w:val="00982D70"/>
    <w:rsid w:val="009867FD"/>
    <w:rsid w:val="00997CEF"/>
    <w:rsid w:val="009A1EEB"/>
    <w:rsid w:val="009A38E8"/>
    <w:rsid w:val="009A70C5"/>
    <w:rsid w:val="009D6B94"/>
    <w:rsid w:val="009E1508"/>
    <w:rsid w:val="009E1E6F"/>
    <w:rsid w:val="009F1304"/>
    <w:rsid w:val="009F7271"/>
    <w:rsid w:val="00A035FE"/>
    <w:rsid w:val="00A069CA"/>
    <w:rsid w:val="00A07087"/>
    <w:rsid w:val="00A12A5C"/>
    <w:rsid w:val="00A15805"/>
    <w:rsid w:val="00A16E61"/>
    <w:rsid w:val="00A20857"/>
    <w:rsid w:val="00A25B03"/>
    <w:rsid w:val="00A30818"/>
    <w:rsid w:val="00A437FC"/>
    <w:rsid w:val="00A477DB"/>
    <w:rsid w:val="00A51CAF"/>
    <w:rsid w:val="00A51D76"/>
    <w:rsid w:val="00A6464E"/>
    <w:rsid w:val="00A64DE0"/>
    <w:rsid w:val="00A762FE"/>
    <w:rsid w:val="00A80D57"/>
    <w:rsid w:val="00A82C91"/>
    <w:rsid w:val="00A873C5"/>
    <w:rsid w:val="00A92AC6"/>
    <w:rsid w:val="00A95EE8"/>
    <w:rsid w:val="00AA1DC9"/>
    <w:rsid w:val="00AA3563"/>
    <w:rsid w:val="00AB0956"/>
    <w:rsid w:val="00AB2132"/>
    <w:rsid w:val="00AB22E1"/>
    <w:rsid w:val="00AB2802"/>
    <w:rsid w:val="00AB3BED"/>
    <w:rsid w:val="00AB4288"/>
    <w:rsid w:val="00AD2EC5"/>
    <w:rsid w:val="00AF40DE"/>
    <w:rsid w:val="00B045D8"/>
    <w:rsid w:val="00B11650"/>
    <w:rsid w:val="00B16050"/>
    <w:rsid w:val="00B26398"/>
    <w:rsid w:val="00B26BBC"/>
    <w:rsid w:val="00B27A22"/>
    <w:rsid w:val="00B27F79"/>
    <w:rsid w:val="00B31174"/>
    <w:rsid w:val="00B34042"/>
    <w:rsid w:val="00B34CAB"/>
    <w:rsid w:val="00B47172"/>
    <w:rsid w:val="00B553B9"/>
    <w:rsid w:val="00B55E59"/>
    <w:rsid w:val="00B56F61"/>
    <w:rsid w:val="00B64657"/>
    <w:rsid w:val="00B819CF"/>
    <w:rsid w:val="00B9148B"/>
    <w:rsid w:val="00B9280E"/>
    <w:rsid w:val="00B96B85"/>
    <w:rsid w:val="00B97951"/>
    <w:rsid w:val="00BB3EDF"/>
    <w:rsid w:val="00BC252A"/>
    <w:rsid w:val="00BC7873"/>
    <w:rsid w:val="00BD5462"/>
    <w:rsid w:val="00BE0078"/>
    <w:rsid w:val="00BE4E53"/>
    <w:rsid w:val="00C27704"/>
    <w:rsid w:val="00C351C5"/>
    <w:rsid w:val="00C401AB"/>
    <w:rsid w:val="00C40FE0"/>
    <w:rsid w:val="00C4713B"/>
    <w:rsid w:val="00C538B8"/>
    <w:rsid w:val="00C57B3E"/>
    <w:rsid w:val="00C70643"/>
    <w:rsid w:val="00C80304"/>
    <w:rsid w:val="00C83661"/>
    <w:rsid w:val="00C87680"/>
    <w:rsid w:val="00CA4771"/>
    <w:rsid w:val="00CB0439"/>
    <w:rsid w:val="00CB7CFB"/>
    <w:rsid w:val="00CC1917"/>
    <w:rsid w:val="00CC7D74"/>
    <w:rsid w:val="00CD352F"/>
    <w:rsid w:val="00CE112D"/>
    <w:rsid w:val="00CF2DEE"/>
    <w:rsid w:val="00CF3F22"/>
    <w:rsid w:val="00D17282"/>
    <w:rsid w:val="00D20B3D"/>
    <w:rsid w:val="00D32C1D"/>
    <w:rsid w:val="00D42461"/>
    <w:rsid w:val="00D506A8"/>
    <w:rsid w:val="00D52228"/>
    <w:rsid w:val="00D569FB"/>
    <w:rsid w:val="00D60351"/>
    <w:rsid w:val="00D739CD"/>
    <w:rsid w:val="00D75550"/>
    <w:rsid w:val="00D77666"/>
    <w:rsid w:val="00D94FDB"/>
    <w:rsid w:val="00D97776"/>
    <w:rsid w:val="00DB0CA1"/>
    <w:rsid w:val="00DC33C3"/>
    <w:rsid w:val="00DC4FAF"/>
    <w:rsid w:val="00DC73D9"/>
    <w:rsid w:val="00DD4E7C"/>
    <w:rsid w:val="00DF0DB3"/>
    <w:rsid w:val="00DF6FDD"/>
    <w:rsid w:val="00E11A5C"/>
    <w:rsid w:val="00E31AF6"/>
    <w:rsid w:val="00E40B34"/>
    <w:rsid w:val="00E6605B"/>
    <w:rsid w:val="00E80CF5"/>
    <w:rsid w:val="00E84E85"/>
    <w:rsid w:val="00EA6E3C"/>
    <w:rsid w:val="00EA6FE5"/>
    <w:rsid w:val="00EA7077"/>
    <w:rsid w:val="00EA7AE2"/>
    <w:rsid w:val="00EA7D2F"/>
    <w:rsid w:val="00EB0489"/>
    <w:rsid w:val="00EC7AA1"/>
    <w:rsid w:val="00ED0D4A"/>
    <w:rsid w:val="00ED3433"/>
    <w:rsid w:val="00ED546F"/>
    <w:rsid w:val="00EE10CC"/>
    <w:rsid w:val="00EF4614"/>
    <w:rsid w:val="00EF56F9"/>
    <w:rsid w:val="00EF768A"/>
    <w:rsid w:val="00F0021A"/>
    <w:rsid w:val="00F01E2C"/>
    <w:rsid w:val="00F047D0"/>
    <w:rsid w:val="00F140E1"/>
    <w:rsid w:val="00F15E5D"/>
    <w:rsid w:val="00F257FD"/>
    <w:rsid w:val="00F3224C"/>
    <w:rsid w:val="00F42825"/>
    <w:rsid w:val="00F42ED1"/>
    <w:rsid w:val="00F47435"/>
    <w:rsid w:val="00F50364"/>
    <w:rsid w:val="00F61F46"/>
    <w:rsid w:val="00F7297B"/>
    <w:rsid w:val="00F74D31"/>
    <w:rsid w:val="00FA4C44"/>
    <w:rsid w:val="00FB2066"/>
    <w:rsid w:val="00FC06B5"/>
    <w:rsid w:val="00FD4B11"/>
    <w:rsid w:val="00FE31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66B2"/>
  <w15:chartTrackingRefBased/>
  <w15:docId w15:val="{D230B253-7A9A-4055-A5C3-B84E451B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B4C"/>
    <w:pPr>
      <w:spacing w:after="0" w:line="240" w:lineRule="auto"/>
    </w:pPr>
    <w:rPr>
      <w:rFonts w:ascii="Tahoma" w:eastAsia="Times New Roman" w:hAnsi="Tahom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Loendi l›ik"/>
    <w:basedOn w:val="Normal"/>
    <w:link w:val="ListParagraphChar"/>
    <w:uiPriority w:val="34"/>
    <w:qFormat/>
    <w:rsid w:val="00F257FD"/>
    <w:pPr>
      <w:ind w:left="720"/>
      <w:contextualSpacing/>
    </w:pPr>
  </w:style>
  <w:style w:type="character" w:styleId="Hyperlink">
    <w:name w:val="Hyperlink"/>
    <w:basedOn w:val="DefaultParagraphFont"/>
    <w:uiPriority w:val="99"/>
    <w:unhideWhenUsed/>
    <w:rsid w:val="001D119A"/>
    <w:rPr>
      <w:color w:val="0563C1" w:themeColor="hyperlink"/>
      <w:u w:val="single"/>
    </w:rPr>
  </w:style>
  <w:style w:type="paragraph" w:styleId="BalloonText">
    <w:name w:val="Balloon Text"/>
    <w:basedOn w:val="Normal"/>
    <w:link w:val="BalloonTextChar"/>
    <w:uiPriority w:val="99"/>
    <w:semiHidden/>
    <w:unhideWhenUsed/>
    <w:rsid w:val="007121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1E3"/>
    <w:rPr>
      <w:rFonts w:ascii="Segoe UI" w:eastAsia="Times New Roman" w:hAnsi="Segoe UI" w:cs="Segoe UI"/>
      <w:sz w:val="18"/>
      <w:szCs w:val="18"/>
    </w:rPr>
  </w:style>
  <w:style w:type="paragraph" w:customStyle="1" w:styleId="Default">
    <w:name w:val="Default"/>
    <w:rsid w:val="009F727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026F62"/>
    <w:rPr>
      <w:sz w:val="16"/>
      <w:szCs w:val="16"/>
    </w:rPr>
  </w:style>
  <w:style w:type="paragraph" w:styleId="CommentText">
    <w:name w:val="annotation text"/>
    <w:basedOn w:val="Normal"/>
    <w:link w:val="CommentTextChar"/>
    <w:uiPriority w:val="99"/>
    <w:unhideWhenUsed/>
    <w:rsid w:val="00026F62"/>
    <w:rPr>
      <w:szCs w:val="20"/>
    </w:rPr>
  </w:style>
  <w:style w:type="character" w:customStyle="1" w:styleId="CommentTextChar">
    <w:name w:val="Comment Text Char"/>
    <w:basedOn w:val="DefaultParagraphFont"/>
    <w:link w:val="CommentText"/>
    <w:uiPriority w:val="99"/>
    <w:rsid w:val="00026F62"/>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026F62"/>
    <w:rPr>
      <w:b/>
      <w:bCs/>
    </w:rPr>
  </w:style>
  <w:style w:type="character" w:customStyle="1" w:styleId="CommentSubjectChar">
    <w:name w:val="Comment Subject Char"/>
    <w:basedOn w:val="CommentTextChar"/>
    <w:link w:val="CommentSubject"/>
    <w:uiPriority w:val="99"/>
    <w:semiHidden/>
    <w:rsid w:val="00026F62"/>
    <w:rPr>
      <w:rFonts w:ascii="Tahoma" w:eastAsia="Times New Roman" w:hAnsi="Tahoma" w:cs="Times New Roman"/>
      <w:b/>
      <w:bCs/>
      <w:sz w:val="20"/>
      <w:szCs w:val="20"/>
    </w:rPr>
  </w:style>
  <w:style w:type="table" w:styleId="TableGrid">
    <w:name w:val="Table Grid"/>
    <w:basedOn w:val="TableNormal"/>
    <w:uiPriority w:val="39"/>
    <w:rsid w:val="0030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28A8"/>
    <w:pPr>
      <w:spacing w:after="0" w:line="240" w:lineRule="auto"/>
    </w:pPr>
    <w:rPr>
      <w:rFonts w:ascii="Tahoma" w:eastAsia="Times New Roman" w:hAnsi="Tahoma" w:cs="Times New Roman"/>
      <w:sz w:val="20"/>
      <w:szCs w:val="24"/>
    </w:rPr>
  </w:style>
  <w:style w:type="character" w:customStyle="1" w:styleId="ListParagraphChar">
    <w:name w:val="List Paragraph Char"/>
    <w:aliases w:val="Mummuga loetelu Char,Loendi l›ik Char"/>
    <w:link w:val="ListParagraph"/>
    <w:uiPriority w:val="34"/>
    <w:locked/>
    <w:rsid w:val="00A15805"/>
    <w:rPr>
      <w:rFonts w:ascii="Tahoma" w:eastAsia="Times New Roman" w:hAnsi="Tahom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943">
      <w:bodyDiv w:val="1"/>
      <w:marLeft w:val="0"/>
      <w:marRight w:val="0"/>
      <w:marTop w:val="0"/>
      <w:marBottom w:val="0"/>
      <w:divBdr>
        <w:top w:val="none" w:sz="0" w:space="0" w:color="auto"/>
        <w:left w:val="none" w:sz="0" w:space="0" w:color="auto"/>
        <w:bottom w:val="none" w:sz="0" w:space="0" w:color="auto"/>
        <w:right w:val="none" w:sz="0" w:space="0" w:color="auto"/>
      </w:divBdr>
    </w:div>
    <w:div w:id="177038034">
      <w:bodyDiv w:val="1"/>
      <w:marLeft w:val="0"/>
      <w:marRight w:val="0"/>
      <w:marTop w:val="0"/>
      <w:marBottom w:val="0"/>
      <w:divBdr>
        <w:top w:val="none" w:sz="0" w:space="0" w:color="auto"/>
        <w:left w:val="none" w:sz="0" w:space="0" w:color="auto"/>
        <w:bottom w:val="none" w:sz="0" w:space="0" w:color="auto"/>
        <w:right w:val="none" w:sz="0" w:space="0" w:color="auto"/>
      </w:divBdr>
    </w:div>
    <w:div w:id="325792423">
      <w:bodyDiv w:val="1"/>
      <w:marLeft w:val="0"/>
      <w:marRight w:val="0"/>
      <w:marTop w:val="0"/>
      <w:marBottom w:val="0"/>
      <w:divBdr>
        <w:top w:val="none" w:sz="0" w:space="0" w:color="auto"/>
        <w:left w:val="none" w:sz="0" w:space="0" w:color="auto"/>
        <w:bottom w:val="none" w:sz="0" w:space="0" w:color="auto"/>
        <w:right w:val="none" w:sz="0" w:space="0" w:color="auto"/>
      </w:divBdr>
    </w:div>
    <w:div w:id="493300184">
      <w:bodyDiv w:val="1"/>
      <w:marLeft w:val="0"/>
      <w:marRight w:val="0"/>
      <w:marTop w:val="0"/>
      <w:marBottom w:val="0"/>
      <w:divBdr>
        <w:top w:val="none" w:sz="0" w:space="0" w:color="auto"/>
        <w:left w:val="none" w:sz="0" w:space="0" w:color="auto"/>
        <w:bottom w:val="none" w:sz="0" w:space="0" w:color="auto"/>
        <w:right w:val="none" w:sz="0" w:space="0" w:color="auto"/>
      </w:divBdr>
    </w:div>
    <w:div w:id="579171000">
      <w:bodyDiv w:val="1"/>
      <w:marLeft w:val="0"/>
      <w:marRight w:val="0"/>
      <w:marTop w:val="0"/>
      <w:marBottom w:val="0"/>
      <w:divBdr>
        <w:top w:val="none" w:sz="0" w:space="0" w:color="auto"/>
        <w:left w:val="none" w:sz="0" w:space="0" w:color="auto"/>
        <w:bottom w:val="none" w:sz="0" w:space="0" w:color="auto"/>
        <w:right w:val="none" w:sz="0" w:space="0" w:color="auto"/>
      </w:divBdr>
    </w:div>
    <w:div w:id="15358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30AD-FB1E-42E9-88D5-0D22FFCB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3734</Words>
  <Characters>21663</Characters>
  <Application>Microsoft Office Word</Application>
  <DocSecurity>0</DocSecurity>
  <Lines>180</Lines>
  <Paragraphs>50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Kaarna</dc:creator>
  <cp:keywords/>
  <dc:description/>
  <cp:lastModifiedBy>Lagle Sokmann</cp:lastModifiedBy>
  <cp:revision>17</cp:revision>
  <dcterms:created xsi:type="dcterms:W3CDTF">2023-03-13T12:44:00Z</dcterms:created>
  <dcterms:modified xsi:type="dcterms:W3CDTF">2023-05-10T11:11:00Z</dcterms:modified>
</cp:coreProperties>
</file>